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2009, № 26, ст. 3133; № 29, ст. 3623; № 30, ст. 3739; № 52, ст. 6403) следующие изменения</w:t>
      </w:r>
    </w:p>
    <w:p>
      <w:r>
        <w:t>в подпункте 4 пункта 1 статьи 14 слова "Российской Федерации;" заменить словами "Российской Федерации. Инвалиды Великой Отечественной войны обеспечиваются жильем независимо от их имущественного положения;"</w:t>
      </w:r>
    </w:p>
    <w:p>
      <w:r>
        <w:t>подпункт 3 пункта 1 статьи 15 дополнить словами ", при этом обеспечение жильем осуществляется независимо от их имущественного положения"</w:t>
      </w:r>
    </w:p>
    <w:p>
      <w:r>
        <w:t>подпункт 4 статьи 17 дополнить словами ", при этом обеспечение жильем осуществляется независимо от их имущественного положения"</w:t>
      </w:r>
    </w:p>
    <w:p>
      <w:r>
        <w:t>подпункт 3 пункта 1 статьи 18 дополнить словами ", при этом обеспечение жильем осуществляется независимо от их имущественного положения"</w:t>
      </w:r>
    </w:p>
    <w:p>
      <w:r>
        <w:t>в подпункте 4 пункта 1 статьи 21 слова "Российской Федерации;" заменить словами "Российской Федерации. Члены семей погибших (умерших) инвалидов Великой Отечественной войны и участников Великой Отечественной войны обеспечиваются жильем независимо от их имущественного положения;"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4 пункта 1 статьи 14, подпункта 3 пункта 1 статьи 15, подпункта 4 статьи 17, подпункта 3 пункта 1 статьи 18 и подпункта 4 пункта 1 статьи 21 Федерального закона от 12 января 1995 года № 5-ФЗ (в редакции настоящего Федерального закона) распространяется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