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</w:t>
      </w:r>
    </w:p>
    <w:p>
      <w:r>
        <w:t>Внести в пункт 10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2001, № 44, ст. 4152; 2002, № 48, ст. 4737; 2003, № 28, ст. 2887) изменения, дополнив его абзацами следующего содержания: "В связи с повышением стоимости жизни и изменениями в уровне оплаты труда суммы заработка, из которого исчисляется размер ежемесячной страховой выплаты, увеличиваются с учетом следующих коэффициентов: за 1971 год и предшествующие периоды - 11,2; за 1972 год - 10,9; за 1973 год - 10,6; за 1974 год - 10,3; за 1975 год - 10,0; за 1976 год - 9,7; за 1977 год - 9,4; за 1978 год - 9,1; за 1979 год - 8,8; за 1980 год - 8,5; за 1981 год - 8,2; за 1982 год - 7,9; за 1983 год - 7,6; за 1984 год - 7,3; за 1985 год - 7,0; за 1986 год - 6,7; за 1987 год - 6,4; за 1988 год - 6,1; за 1989 год - 5,8; за 1990 год - 5,5; за 1991 год - 4,3. Суммы заработка, из которого исчисляется размер ежемесячной страховой выплаты, дополнительно увеличиваются за период до 1 января 1991 года с учетом коэффициента 6, с 1 января 1991 года по 31 декабря 1991 года - с учетом коэффициента 3. В связи с повышением стоимости жизни и изменениями в уровне оплаты труда при исчислении размера ежемесячной страховой выплаты суммы заработка, полученные за период с 1 января 1992 года по 31 января 1993 года, увеличиваются с учетом коэффициента 3.".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Установить, что ежемесячные страховые выплаты, назначенные со дня вступления в силу Федерального закона от 30 июня 2006 года № 90-ФЗ "О внесении изменений в Трудовой кодекс Российской Федерации,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(положений законодательных актов) Российской Федерации", подлежат перерасчету с даты их назначения с учетом коэффициентов, установленных абзацами вторым - пятым пункта 10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