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военно-техническом сотрудничестве Российской Федерации с иностранными государствами"</w:t>
      </w:r>
    </w:p>
    <w:p>
      <w:r>
        <w:rPr>
          <w:b/>
        </w:rPr>
        <w:t>Статья None. Федеральный закон   от 01.07.2010 № 142-ФЗ</w:t>
      </w:r>
    </w:p>
    <w:p>
      <w:r>
        <w:t>О внесении изменения в статью 1 Федерального закона "О военно-техническом сотрудничестве Российской Федерации с иностранными государствами" РОССИЙСКАЯ ФЕДЕРАЦИЯ ФЕДЕРАЛЬНЫЙ ЗАКОН О внесении изменения в статью 1 Федерального закона "О военно-техническом сотрудничестве Российской Федерации с иностранными государствами" Принят Государственной Думой 11 июня 2010 года Одобрен Советом Федерации 23 июня 2010 года Внести в абзац третий статьи 1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3610; 2007, № 50, ст. 6240) изменение, дополнив его словами ", за исключением информации, которая может быть опубликована в соответствии с законодательством Российской Федерации в средствах массовой информации, произведениях науки, литературы и искусства, рекламных материалах". Президент Российской Федерации Д.Медведев Москва, Кремль 1 июля 2010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