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поощрении и взаимной защите инвестиций в государствах - членах Евразийского экономического сообщества</w:t>
      </w:r>
    </w:p>
    <w:p>
      <w:r>
        <w:rPr>
          <w:b/>
        </w:rPr>
        <w:t>Статья None. Федеральный закон   от 27.07.2010 № 201-ФЗ</w:t>
      </w:r>
    </w:p>
    <w:p>
      <w:r>
        <w:t>О ратификации Соглашения о поощрении и взаимной защите инвестиций в государствах - членах Евразийского экономического сообщества РОССИЙСКАЯ ФЕДЕРАЦИЯ ФЕДЕРАЛЬНЫЙ ЗАКОН О ратификации Соглашения о поощрении и взаимной защите инвестиций в государствах - членах Евразийского экономического сообщества Принят Государственной Думой 2 июля 2010 года Одобрен Советом Федерации 14 июля 2010 года Ратифицировать Соглашение о поощрении и взаимной защите инвестиций в государствах - членах Евразийского экономического сообщества, подписанное в городе Москве 12 декабря 2008 года. Президент Российской Федерации Д.Медведев Москва, Кремль 27 июля 2010 года № 201-ФЗ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