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отдельные законодательные акты Российской Федерации</w:t>
      </w:r>
    </w:p>
    <w:p>
      <w:r>
        <w:rPr>
          <w:b/>
        </w:rPr>
        <w:t>Статья 1</w:t>
      </w:r>
    </w:p>
    <w:p>
      <w:r>
        <w:t>Подпункт "и" статьи 10 Федерального закона от 21 декабря 1994 года № 68-ФЗ "О защите населения и территорий от чрезвычайных ситуаций природного и техногенного характера" (Собрание законодательства Российской Федерации, 1994, № 35, ст. 3648; 2004, № 35, ст. 3607; 2006, № 50, ст. 5284) изложить в следующей редакции: "и) определяет порядок привлечения спасательных воинских формирований федерального органа исполнительной власти, уполномоченного на решение задач в области гражданской обороны, к предупреждению и ликвидации чрезвычайных ситуаций;".</w:t>
      </w:r>
    </w:p>
    <w:p>
      <w:r>
        <w:rPr>
          <w:b/>
        </w:rPr>
        <w:t>Статья 2</w:t>
      </w:r>
    </w:p>
    <w:p>
      <w:r>
        <w:t>Внести в статью 1 Федерального закона от 31 мая 1996 года № 61-ФЗ "Об обороне" (Собрание законодательства Российской Федерации, 1996, № 23, ст. 2750; 2000, № 1, ст. 6; 2003, № 27, ст. 2700; 2004, № 27, ст. 2711; 2005, № 10, ст. 763; 2006, № 50, ст. 5279; 2007, № 27, ст. 3213; 2008, № 29, ст. 3418) следующие изменения</w:t>
      </w:r>
    </w:p>
    <w:p>
      <w:r>
        <w:t>в пункте 5 слова ", войска гражданской обороны" исключить</w:t>
      </w:r>
    </w:p>
    <w:p>
      <w:r>
        <w:t>пункт 6 изложить в следующей редакции: "6. Для выполнения отдельных задач в области обороны привлекаются инженерно-технические, дорожно-строительные воинские формирования при федеральных органах исполнительной власти и спасательные воинские формирования федерального органа исполнительной власти, уполномоченного на решение задач в области гражданской обороны (далее - воинские формирования), Служба внешней разведки Российской Федерации, органы федеральной службы безопасности, федеральные органы государственной охраны, федеральный орган обеспечения мобилизационной подготовки органов государственной власти Российской Федерации (далее - органы), а также создаваемые на военное время специальные формирования."</w:t>
      </w:r>
    </w:p>
    <w:p>
      <w:r>
        <w:rPr>
          <w:b/>
        </w:rPr>
        <w:t>Статья 3</w:t>
      </w:r>
    </w:p>
    <w:p>
      <w:r>
        <w:t>Пункт 2 статьи 58 Федерального закона от 8 января 1998 года № 3-ФЗ "О наркотических средствах и психотропных веществах" (Собрание законодательства Российской Федерации, 1998, № 2, ст. 219; 2002, № 30, ст. 3033; 2003, № 27, ст. 2700; 2009, № 29, ст. 3614) изложить в следующей редакции: "2. Контроль за исполнением настоящего Федерального закона в системе органов федеральной службы безопасности, органов внутренних дел, федеральной противопожарной службе, во внутренних войсках Министерства внутренних дел Российской Федерации, в Вооруженных Силах Российской Федерации, в спасательных воинских формированиях федерального органа исполнительной власти, уполномоченного на решение задач в области гражданской обороны, осуществляется соответствующими федеральными органами исполнительной власти, в подчинении которых имеются воинские формирования или учреждения.".</w:t>
      </w:r>
    </w:p>
    <w:p>
      <w:r>
        <w:rPr>
          <w:b/>
        </w:rPr>
        <w:t>Статья 4</w:t>
      </w:r>
    </w:p>
    <w:p>
      <w:r>
        <w:t>Внести в Федеральный закон от 12 февраля 1998 года № 28-ФЗ "О гражданской обороне" (Собрание законодательства Российской Федерации, 1998, № 7, ст. 799; 2002, № 41, ст. 3970; 2004, № 25, ст. 2482; № 35, ст. 3607; 2007, № 26, ст. 3076) следующие изменения: 1) абзац пятый статьи 5 изложить в следующей редакции: "утверждает структуру, состав спасательных воинских формирований федерального органа исполнительной власти, уполномоченного на решение задач в области гражданской обороны, штатную численность военнослужащих указанных воинских формирований и положение о спасательных воинских формированиях федерального органа исполнительной власти, уполномоченного на решение задач в области гражданской обороны;"; 2) абзацы второй и третий подпункта 2 статьи 12 изложить в следующей редакции: "Территориальные органы - региональные центры по делам гражданской обороны, чрезвычайным ситуациям и ликвидации последствий стихийных бедствий и органы, уполномоченные решать задачи гражданской обороны и задачи по предупреждению и ликвидации чрезвычайных ситуаций по субъектам Российской Федерации, комплектуются военнослужащими спасательных воинских формирований федерального органа исполнительной власти, уполномоченного на решение задач в области гражданской обороны, лицами начальствующего состава федеральной противопожарной службы и гражданским персоналом. Руководители указанных территориальных органов назначаются в установленном порядке руководителем федерального органа исполнительной власти, уполномоченного на решение задач в области гражданской обороны, из числа военнослужащих спасательных воинских формирований этого федерального органа исполнительной власти, лиц начальствующего состава федеральной противопожарной службы и гражданского персонала, за исключением лиц, назначаемых на должность и освобождаемых от должности Президентом Российской Федерации;"; 3) пункт 1 статьи 15 изложить в следующей редакции: "1. Силы гражданской обороны - спасательные воинские формирования федерального органа исполнительной власти, уполномоченного на решение задач в области гражданской обороны, подразделения федеральной противопожарной службы, аварийно-спасательные формирования и спасательные службы, а также создаваемые на военное время в целях решения задач в области гражданской обороны специальные формирования."; 4) статью 16 изложить в следующей редакции: "Статья 16. Основы деятельности спасательных воинских формирований федерального органа исполнительной власти, уполномоченного на решение задач в области гражданской обороны 1. На вооружении спасательных воинских формирований федерального органа исполнительной власти, уполномоченного на решение задач в области гражданской обороны, находится специальная техника, а также боевое ручное стрелковое и холодное оружие.</w:t>
      </w:r>
    </w:p>
    <w:p>
      <w:r>
        <w:rPr>
          <w:b/>
        </w:rPr>
        <w:t xml:space="preserve">2. </w:t>
      </w:r>
      <w:r>
        <w:t>Военнослужащим спасательных воинских формирований федерального органа исполнительной власти, уполномоченного на решение задач в области гражданской обороны, выдаются удостоверения личности установленного образца, подтверждающие их статус, и международные отличительные знаки гражданской обороны</w:t>
      </w:r>
    </w:p>
    <w:p>
      <w:r>
        <w:rPr>
          <w:b/>
        </w:rPr>
        <w:t xml:space="preserve">3. </w:t>
      </w:r>
      <w:r>
        <w:t>Военнослужащие спасательных воинских формирований федерального органа исполнительной власти, уполномоченного на решение задач в области гражданской обороны, могут проходить службу на воинских должностях или не на воинских должностях в указанном федеральном органе исполнительной власти, его территориальных органах и организациях</w:t>
      </w:r>
    </w:p>
    <w:p>
      <w:r>
        <w:rPr>
          <w:b/>
        </w:rPr>
        <w:t xml:space="preserve">4. </w:t>
      </w:r>
      <w:r>
        <w:t>Деятельность спасательных воинских формирований федерального органа исполнительной власти, уполномоченного на решение задач в области гражданской обороны, комплектование их военнослужащими и гражданским персоналом, социальная защита военнослужащих и членов их семей, а также финансирование деятельности указанных воинских формирований осуществляется в соответствии с законодательством Российской Федерации</w:t>
      </w:r>
    </w:p>
    <w:p>
      <w:r>
        <w:rPr>
          <w:b/>
        </w:rPr>
        <w:t xml:space="preserve">5. </w:t>
      </w:r>
      <w:r>
        <w:t>Деятельность спасательных воинских формирований федерального органа исполнительной власти, уполномоченного на решение задач в области гражданской обороны, осуществляется с момента объявления состояния войны, фактического начала военных действий или введения Президентом Российской Федерации военного положения на территории Российской Федерации или в отдельных ее местностях, а также в мирное время при стихийных бедствиях, эпидемиях, эпизоотиях, крупных авариях, катастрофах, ставящих под угрозу здоровье населения и требующих проведения аварийно-спасательных и других неотложных работ.";</w:t>
      </w:r>
    </w:p>
    <w:p>
      <w:r>
        <w:rPr>
          <w:b/>
        </w:rPr>
        <w:t xml:space="preserve">5. </w:t>
      </w:r>
      <w:r>
        <w:t>пункт 1 статьи 18 изложить в следующей редакции: "1. Обеспечение мероприятий по гражданской обороне и защите населения, осуществляемых федеральными органами исполнительной власти, в том числе содержание спасательных воинских формирований федерального органа исполнительной власти, уполномоченного на решение задач в области гражданской обороны, является расходным обязательством Российской Федерации."</w:t>
      </w:r>
    </w:p>
    <w:p>
      <w:r>
        <w:rPr>
          <w:b/>
        </w:rPr>
        <w:t>Статья 5</w:t>
      </w:r>
    </w:p>
    <w:p>
      <w:r>
        <w:t>Пункт 1 статьи 2 Федерального закона от 28 марта 1998 года № 53-ФЗ "О воинской обязанности и военной службе" (Собрание законодательства Российской Федерации, 1998, № 13, ст. 1475; 2000, № 46, ст. 4537; 2002, № 30, ст. 3033; 2003, № 27, ст. 2700; № 46, ст. 4437; 2004, № 18, ст. 1687; № 27, ст. 2711; 2005, № 10, ст. 763; № 14, ст. 1212; 2007, № 50, ст. 6241) изложить в следующей редакции: "1. Военная служба - особый вид федеральной государственной службы, исполняемой гражданами, не имеющими гражданства (подданства) иностранного государства, в Вооруженных Силах Российской Федерации и во внутренних войсках Министерства внутренних дел Российской Федерации (далее - другие войска), в инженерно-технических, дорожно-строительных воинских формированиях при федеральных органах исполнительной власти и в спасательных воинских формированиях федерального органа исполнительной власти, уполномоченного на решение задач в области гражданской обороны (далее - воинские формирования), Службе внешней разведки Российской Федерации, органах федеральной службы безопасности, федеральных органах государственной охраны и федеральном органе обеспечения мобилизационной подготовки органов государственной власти Российской Федерации (далее - органы), воинских подразделениях федеральной противопожарной службы и создаваемых на военное время специальных формированиях, а гражданами, имеющими гражданство (подданство) иностранного государства, и иностранными гражданами - в Вооруженных Силах Российской Федерации, других войсках и воинских формированиях.".</w:t>
      </w:r>
    </w:p>
    <w:p>
      <w:r>
        <w:rPr>
          <w:b/>
        </w:rPr>
        <w:t>Статья 6</w:t>
      </w:r>
    </w:p>
    <w:p>
      <w:r>
        <w:t>Абзац тринадцатый подпункта 3 пункта 3 статьи 21 Бюджетного кодекса Российской Федерации (Собрание законодательства Российской Федерации, 1998, № 31, ст. 3823; 2005, № 52, ст. 5589; 2007, № 18, ст. 2117; 2008, № 29, ст. 3418; 2009, № 1, ст. 18; № 15, ст. 1780) изложить в следующей редакции: "модернизация внутренних войск, спасательных воинских формирований федерального органа исполнительной власти, уполномоченного на решение задач в области гражданской обороны, а также правоохранительных и иных органов;".</w:t>
      </w:r>
    </w:p>
    <w:p>
      <w:r>
        <w:rPr>
          <w:b/>
        </w:rPr>
        <w:t>Статья 7</w:t>
      </w:r>
    </w:p>
    <w:p>
      <w:r>
        <w:t>Внести в Федеральный закон от 29 декабря 2000 года № 162-ФЗ "О знамени Вооруженных Сил Российской Федерации, знамени Военно-Морского Флота, знаменах иных видов Вооруженных Сил Российской Федерации и знаменах других войск" (Собрание законодательства Российской Федерации, 2001, № 1, ст. 14; 2003, № 27, ст. 2700, 2705; 2004, № 27, ст. 2711; 2005, № 10, ст. 763) следующие изменения</w:t>
      </w:r>
    </w:p>
    <w:p>
      <w:r>
        <w:t>в наименовании слова "знаменах других войск" заменить словами "знамени внутренних войск Министерства внутренних дел Российской Федерации"</w:t>
      </w:r>
    </w:p>
    <w:p>
      <w:r>
        <w:t>преамбулу изложить в следующей редакции: "Настоящим Федеральным законом устанавливаются знамя Вооруженных Сил Российской Федерации, знамя Военно-Морского Флота, знамена иных видов Вооруженных Сил Российской Федерации и знамя внутренних войск Министерства внутренних дел Российской Федерации."</w:t>
      </w:r>
    </w:p>
    <w:p>
      <w:r>
        <w:t>статью 1 изложить в следующей редакции: "Статья 1. Знамя Вооруженных Сил Российской Федерации, знамя Военно-Морского Флота, знамена иных видов Вооруженных Сил Российской Федерации и знамя внутренних войск Министерства внутренних дел Российской Федерации являются официальными символами и воинскими реликвиями Вооруженных Сил Российской Федерации, Военно-Морского Флота, иных видов Вооруженных Сил Российской Федерации и внутренних войск Министерства внутренних дел Российской Федерации."</w:t>
      </w:r>
    </w:p>
    <w:p>
      <w:r>
        <w:t>статью 5 изложить в следующей редакции: "Статья 5. Положения о знаменах видов Вооруженных Сил Российской Федерации (кроме Военно-Морского Флота) и о знамени внутренних войск Министерства внутренних дел Российской Федерации, их описания и рисунки утверждаются Президентом Российской Федерации."</w:t>
      </w:r>
    </w:p>
    <w:p>
      <w:r>
        <w:rPr>
          <w:b/>
        </w:rPr>
        <w:t>Статья 8</w:t>
      </w:r>
    </w:p>
    <w:p>
      <w:r>
        <w:t>Внести в Кодекс Российской Федерации об административных правонарушениях (Собрание законодательства Российской Федерации, 2002, № 1, ст. 1; 2003, № 27, ст. 2700; № 50, ст. 4847; 2005, № 10, ст. 763; № 30, ст. 3131; 2006, № 18, ст. 1907; № 23, ст. 2385; № 31, ст. 3420; № 50, ст. 5279, 5281; 2007, № 15, ст. 1743; № 31, ст. 4007; № 41, ст. 4845; 2008, № 49, ст. 5748; 2009, № 26, ст. 3132) следующие изменения</w:t>
      </w:r>
    </w:p>
    <w:p>
      <w:r>
        <w:t>пункт 5 части 1 статьи 27.2 изложить в следующей редакции: "5) должностными лицами военной автомобильной инспекции при выявлении нарушений Правил дорожного движения водителем транспортного средства Вооруженных Сил Российской Федерации, внутренних войск Министерства внутренних дел Российской Федерации, инженерно-технических, дорожно-строительных воинских формирований при федеральных органах исполнительной власти или спасательных воинских формирований федерального органа исполнительной власти, уполномоченного на решение задач в области гражданской обороны, - в помещение военной комендатуры или воинской части;"</w:t>
      </w:r>
    </w:p>
    <w:p>
      <w:r>
        <w:t>пункт 3 части 1 статьи 27.3 изложить в следующей редакции: "3) должностные лица военной автомобильной инспекции - при выявлении нарушений Правил дорожного движения водителем транспортного средства Вооруженных Сил Российской Федерации, внутренних войск Министерства внутренних дел Российской Федерации, инженерно-технических, дорожно-строительных воинских формирований при федеральных органах исполнительной власти или спасательных воинских формирований федерального органа исполнительной власти, уполномоченного на решение задач в области гражданской обороны;"</w:t>
      </w:r>
    </w:p>
    <w:p>
      <w:r>
        <w:t>часть 2 статьи 27.12 изложить в следующей редакции: "2. Отстранение от управления транспортным средством соответствующего вида, освидетельствование на состояние алкогольного опьянения, направление на медицинское освидетельствование на состояние опьянения осуществляются должностными лицами, которым предоставлено право государственного надзора и контроля за безопасностью движения и эксплуатации транспортного средства соответствующего вида, а в отношении водителя транспортного средства Вооруженных Сил Российской Федерации, внутренних войск Министерства внутренних дел Российской Федерации, инженерно-технических, дорожно-строительных воинских формирований при федеральных органах исполнительной власти или спасательных воинских формирований федерального органа исполнительной власти, уполномоченного на решение задач в области гражданской обороны, - также должностными лицами военной автомобильной инспекции в присутствии двух понятых."</w:t>
      </w:r>
    </w:p>
    <w:p>
      <w:r>
        <w:t>часть 3 статьи 27.13 изложить в следующей редакции: "3. Задержание транспортного средства соответствующего вида, запрещение его эксплуатации осуществляются должностными лицами, уполномоченными составлять протоколы о соответствующих административных правонарушениях, а в отношении транспортного средства Вооруженных Сил Российской Федерации, внутренних войск Министерства внутренних дел Российской Федерации, инженерно-технических, дорожно-строительных воинских формирований при федеральных органах исполнительной власти или спасательных воинских формирований федерального органа исполнительной власти, уполномоченного на решение задач в области гражданской обороны, - также должностными лицами военной автомобильной инспекции."</w:t>
      </w:r>
    </w:p>
    <w:p>
      <w:r>
        <w:rPr>
          <w:b/>
        </w:rPr>
        <w:t>Статья 9</w:t>
      </w:r>
    </w:p>
    <w:p>
      <w:r>
        <w:t>Настоящий Федеральный закон вступает в силу с 1 января 2011 года.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