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Шанхайской организации сотрудничества против терроризма</w:t>
      </w:r>
    </w:p>
    <w:p>
      <w:r>
        <w:rPr>
          <w:b/>
        </w:rPr>
        <w:t>Статья None. Федеральный закон   от 02.10.2010 № 253-ФЗ</w:t>
      </w:r>
    </w:p>
    <w:p>
      <w:r>
        <w:t>О ратификации Конвенции Шанхайской организации сотрудничества против терроризма РОССИЙСКАЯ ФЕДЕРАЦИЯ ФЕДЕРАЛЬНЫЙ ЗАКОН О ратификации Конвенции Шанхайской организации сотрудничества против терроризма Принят Государственной Думой 21 сентября 2010 года Одобрен Советом Федерации 29 сентября 2010 года Ратифицировать Конвенцию Шанхайской организации сотрудничества против терроризма, подписанную в городе Екатеринбурге 16 июня 2009 года. Президент Российской Федерации Д.Медведев Москва, Кремль 2 октября 2010 года № 253-ФЗ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