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Окинского районного суда Республики Бурятия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Окинский районный суд Республики Бурятия, передав относящиеся к его ведению вопросы осуществления правосудия в юрисдикцию Тункинского районного суда Республики Бурятия</w:t>
      </w:r>
    </w:p>
    <w:p>
      <w:r>
        <w:t>установить, что юрисдикция Тункинского районного суда Республики Бурятия распространяется на территории Тункинского и Окинского районов Республики Бурятия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Окинского районного суда Республики Бурятия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