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Федеративной Республики Нигерии о взаимном поощрении и защите капиталовложений</w:t>
      </w:r>
    </w:p>
    <w:p>
      <w:r>
        <w:rPr>
          <w:b/>
        </w:rPr>
        <w:t>Статья None. Федеральный закон   от 30.09.2010 № 251-ФЗ</w:t>
      </w:r>
    </w:p>
    <w:p>
      <w:r>
        <w:t>О ратификации Соглашения между Правительством Российской Федерации и Правительством Федеративной Республики Нигерии о взаимном поощрении и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Федеративной Республики Нигерии о взаимном поощрении и защите капиталовложений Принят Государственной Думой 10 сентября 2010 года Одобрен Советом Федерации 22 сентября 2010 года Ратифицировать Соглашение между Правительством Российской Федерации и Правительством Федеративной Республики Нигерии о взаимном поощрении и защите капиталовложений, подписанное в городе Абудже 24 июня 2009 года. Президент Российской Федерации Д.Медведев Москва, Кремль 30 сентября 2010 года № 251-ФЗ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