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N 128-ФЗ "О лицензировании отдельных видов деятельности" (Собрание законодательства Российской Федерации, 2001, N 33, ст. 3430; 2002, N 11, ст. 1020; N 12, ст. 1093; N 50, ст. 4925; 2003, N 2, ст. 169; N 9, ст. 805; N 11, ст. 956; N 13, ст. 1178; N 52, ст. 5037; 2004, N 45, ст. 4377; 2005, N 13, ст. 1078; N 27, ст. 2719; 2006, N 1, ст. 11; N 31, ст. 3455; N 50, ст. 5279; 2007, N 1, ст. 7, 15; N 7, ст. 834; N 30, ст. 3748, 3749, 3750; N 45, ст. 5427; N 46, ст. 5554; N 49, ст. 6079; N 50, ст. 6247; 2008, N 18, ст. 1944; N 29, ст. 3413; N 30, ст. 3604, 3616; N 52, ст. 6227; 2009, N 1, ст. 15, 17; N 29, ст. 3614; N 48, ст. 5723; N 52, ст. 6450; 2010, N 21, ст. 2525; N 23, ст. 2791; N 31, ст. 4196, 4209) следующие изменения</w:t>
      </w:r>
    </w:p>
    <w:p>
      <w:r>
        <w:t>абзац пятый статьи 3 дополнить словами "с учетом особенностей, предусмотренных настоящим Федеральным законом для конкретных видов деятельности"</w:t>
      </w:r>
    </w:p>
    <w:p>
      <w:r>
        <w:t>в пункте 3 статьи 9: а) дополнить новым абзацем четвертым следующего содержания: "Основанием отказа в предоставлении лицензии на осуществление деятельности по изготовлению экземпляров аудиовизуальных произведений, программ для электронных вычислительных машин (программ для ЭВМ), баз данных и фонограмм на любых видах носителей (за исключением случаев, если такая деятельность самостоятельно осуществляется лицами, обладающими правами на использование указанных объектов авторских и смежных прав в силу федерального закона или договора) является также аннулирование ранее выданной лицензии на осуществление такой деятельности."; б) абзац четвертый считать абзацем пятым</w:t>
      </w:r>
    </w:p>
    <w:p>
      <w:r>
        <w:t>дополнить статьей 17-2 следующего содержания: "Статья 17-2. Лицензионные требования и условия при осуществлении лицензирования конкретного вида деятельности При осуществлении деятельности по изготовлению экземпляров аудиовизуальных произведений, программ для электронных вычислительных машин (программ для ЭВМ), баз данных и фонограмм на любых видах носителей (за исключением случаев, если такая деятельность самостоятельно осуществляется лицами, обладающими правами на использование указанных объектов авторских и смежных прав в силу федерального закона или договора) одним из лицензионных требований и условий является требование об осуществлении такой деятельности с использованием производственного оборудования, принадлежащего лицензиату на праве собственности."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