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76 и 86 части первой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1999, № 28, ст. 3487; 2006, № 31, ст. 3436; 2008, № 48, ст. 5519; 2010, № 31, ст. 4198) следующие изменения</w:t>
      </w:r>
    </w:p>
    <w:p>
      <w:r>
        <w:t>первое предложение пункта 5 статьи 76 изложить в следующей редакции: "Банк обязан сообщить в налоговый орган в электронном виде сведения об остатках денежных средств налогоплательщика-организации на счетах в банке, операции по которым приостановлены, в течение трех дней после дня получения решения этого налогового органа о приостановлении операций по счетам налогоплательщика-организации в банке."</w:t>
      </w:r>
    </w:p>
    <w:p>
      <w:r>
        <w:t>в статье 86: а) в абзаце втором пункта 1 слово "пяти" заменить словом "трех"; б) в абзаце первом пункта 2 слово "пяти" заменить словом "трех"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