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социальном страховании от несчастных случаев на производстве и профессиональных заболеваний"</w:t>
      </w:r>
    </w:p>
    <w:p>
      <w:r>
        <w:rPr>
          <w:b/>
        </w:rPr>
        <w:t>Статья 1</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1999, № 29, ст. 3702; 2001, № 44, ст. 4152; 2002, № 1, ст. 2, 3; № 48, ст. 4737; 2003, № 6, ст. 508; № 17, ст. 1554; № 28, ст. 2887; № 43, ст. 4108; № 50, ст. 4852; № 52, ст. 5037; 2004, № 49, ст. 4851; 2005, № 1, ст. 28; № 52, ст. 5593; 2007, № 1, ст. 22; № 30, ст. 3806; 2008, № 30, ст. 3616; 2009, № 30, ст. 3739; № 48, ст. 5745; 2010, № 21, ст. 2528; № 31, ст. 4195) следующие изменения: 1) в преамбуле слово "(контракту)" исключить; 2) в абзаце третьем пункта 1 статьи 1 слово "(контракту)" исключить; 3) в статье 3: а) в абзаце десятом слово "(контракту)" исключить; б) абзац тринадцатый изложить в следующей редакции: "страховой тариф - ставка страхового взноса, исчисленная исходя из сумм выплат и иных вознаграждений, начисленных в пользу застрахованных по трудовым договорам и гражданско-правовым договорам и включаемых в базу для начисления страховых взносов в соответствии со статьей 201 настоящего Федерального закона;"; в) в абзаце пятнадцатом слово "(контракту)" исключить; г) дополнить абзацем следующего содержания: "заработок застрахованного - все виды выплат и иных вознаграждений (как по основному месту работы, так и по совместительству) в пользу застрахованного, выплачиваемых по трудовым договорам и гражданско-правовым договорам и включаемых в базу для начисления страховых взносов в соответствии со статьей 201 настоящего Федерального закона."; 4) в абзаце втором пункта 1 статьи 5 слово "(контракта)" исключить; 5) в статье 12: а) в пункте 2: первое предложение абзаца первого изложить в следующей редакции: "При расчете размера утраченного застрахованным в результате наступления страхового случая заработка суммы вознаграждений по гражданско-правовым договорам и суммы авторских гонораров учитываются, если с них начислялись страховые взносы страховщику."; абзац четвертый изложить в следующей редакции: "При исчислении среднемесячного заработка застрахованного, направленного страхователем для работы за пределы территории Российской Федерации, учитываются как суммы заработка по основному месту работы, так и суммы заработка, начисленные в иностранной валюте (если на них начислялись страховые взносы), которые пересчитываются в рубли по курсу Центрального банка Российской Федерации, установленному на день назначения ежемесячной страховой выплаты."; б) в пункте 5 слово "(контракта)" исключить; 6) дополнить статьями 201 и 202 следующего содержания: "Статья 201. Объект обложения страховыми взносами и база для начисления страховых взносов 1. Объектом обложения страховыми взносами признаются выплаты и иные вознаграждения, выплачиваемые страхователями в пользу застрахованных в рамках трудовых отношений и гражданско-правовых договоров, если в соответствии с гражданско-правовым договором страхователь обязан уплачивать страховщику страховые взносы.</w:t>
      </w:r>
    </w:p>
    <w:p>
      <w:r>
        <w:rPr>
          <w:b/>
        </w:rPr>
        <w:t xml:space="preserve">2. </w:t>
      </w:r>
      <w:r>
        <w:t>База для начисления страховых взносов определяется как сумма выплат и иных вознаграждений, предусмотренных пунктом 1 настоящей статьи, начисленных страхователями в пользу застрахованных, за исключением сумм, указанных в статье 20-2 настоящего Федерального закона</w:t>
      </w:r>
    </w:p>
    <w:p>
      <w:r>
        <w:rPr>
          <w:b/>
        </w:rPr>
        <w:t xml:space="preserve">3. </w:t>
      </w:r>
      <w:r>
        <w:t>При расчете базы для начисления страховых взносов выплаты и иные вознаграждения в натуральной форме в виде товаров (работ, услуг) учитываются как стоимость этих товаров (работ, услуг) на день их выплаты, исчисленная исходя из их цен, указанных сторонами договора, а при государственном регулировании цен (тарифов) на эти товары (работы, услуги) - исходя из государственных регулируемых розничных цен. При этом в стоимость товаров (работ, услуг) включается соответствующая сумма налога на добавленную стоимость, а для подакцизных товаров и соответствующая сумма акцизов</w:t>
      </w:r>
    </w:p>
    <w:p>
      <w:r>
        <w:rPr>
          <w:b/>
        </w:rPr>
        <w:t>Статья 202. Суммы, не подлежащие обложению страховыми взносами</w:t>
      </w:r>
    </w:p>
    <w:p>
      <w:r>
        <w:rPr>
          <w:b/>
        </w:rPr>
        <w:t xml:space="preserve">1. </w:t>
      </w:r>
      <w:r>
        <w:t>Не подлежат обложению страховыми взносами</w:t>
      </w:r>
    </w:p>
    <w:p>
      <w:r>
        <w:rPr>
          <w:b/>
        </w:rPr>
        <w:t xml:space="preserve">2. </w:t>
      </w:r>
      <w:r>
        <w:t>При оплате страхователями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или пересадок, на провоз багажа, расходы по найму жилого помещения, расходы на оплату услуг связи, сборы за выдачу (получение) и регистрацию служебного заграничного паспорта, сборы за выдачу (получение) виз, а также расходы на обмен наличной валюты или чека в банке на наличную иностранную валюту. При непредставлении документов, подтверждающих оплату расходов по найму жилого помещения, суммы таких расходов освобождаются от обложения страховыми взносами в пределах норм, установленных в соответствии с законодательством Российской Федерации. Аналогичный порядок обложения страховыми взносами применяется к выплатам, производимым физическим лицам, находящимся во властном (административном) подчинении организации, а также членам совета директоров или любого аналогичного органа компании, прибывающим для участия в заседании совета директоров, правления или другого аналогичного органа этой компании."</w:t>
      </w:r>
    </w:p>
    <w:p>
      <w:r>
        <w:rPr>
          <w:b/>
        </w:rPr>
        <w:t xml:space="preserve">1. </w:t>
      </w:r>
      <w:r>
        <w:t>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p>
      <w:r>
        <w:rPr>
          <w:b/>
        </w:rPr>
        <w:t xml:space="preserve">1. </w:t>
      </w:r>
      <w:r>
        <w:t>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 с возмещением вреда, причиненного увечьем или иным повреждением здоровья; с бесплатным предоставлением жилых помещений, оплатой жилого помещения и коммунальных услуг, питания и продуктов, топлива или соответствующего денежного возмещения; с оплатой стоимости и (или) выдачей полагающегося натурального довольствия, а также с выплатой денежных средств взамен этого довольствия; 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учебно-тренировочного процесса и участия в спортивных соревнованиях, а также спортивными судьями для участия в спортивных соревнованиях; с увольнением работников, за исключением компенсации за неиспользованный отпуск; с возмещением расходов на профессиональную подготовку, переподготовку и повышение квалификации работников; с расходами физического лица в связи с выполнением работ, оказанием услуг по договорам гражданско-правового характера; с трудоустройством работников, уволенных в связи с осуществлением мероприятий по сокращению численности или штата,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с выполнением физическим лицом трудовых обязанностей, в том числе в связи с переездом на работу в другую местность, за исключением: 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 выплат в иностранной валюте взамен суточных, производимых в соответствии с законодательством Российской Федерации российскими судоходными компаниями членам экипажей судов заграничного плавания, а также выплат в иностранной валюте личному составу экипажей российских воздушных судов, выполняющих международные рейсы; компенсационных выплат за неиспользованный отпуск, не связанных с увольнением работников</w:t>
      </w:r>
    </w:p>
    <w:p>
      <w:r>
        <w:rPr>
          <w:b/>
        </w:rPr>
        <w:t xml:space="preserve">1. </w:t>
      </w:r>
      <w:r>
        <w:t>суммы единовременной материальной помощи, оказываемой страхователями: 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 работнику в связи со смертью члена (членов) его семьи; работникам (родителям, усыновителям, опекунам) при рождении (усыновлении (удочерении) ребенка, выплачиваемой в течение первого года после рождения (усыновления (удочерения), но не более 50 000 рублей на каждого ребенка</w:t>
      </w:r>
    </w:p>
    <w:p>
      <w:r>
        <w:rPr>
          <w:b/>
        </w:rPr>
        <w:t xml:space="preserve">1. </w:t>
      </w:r>
      <w:r>
        <w:t>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от реализации продукции, полученной в результате ведения ими традиционных видов промысла</w:t>
      </w:r>
    </w:p>
    <w:p>
      <w:r>
        <w:rPr>
          <w:b/>
        </w:rPr>
        <w:t xml:space="preserve">1. </w:t>
      </w:r>
      <w:r>
        <w:t>суммы страховых платежей (взносов) по обязательному страхованию работников, осуществляемому страхователем в порядке, установленном законодательством Российской Федерации, суммы платежей (взносов) страхователя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суммы платежей (взносов) страхователя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суммы платежей (взносов) страхователя по договорам добровольного личного страхования работников, заключаемым исключительно на случай наступления смерти застрахованного и (или) причинения вреда здоровью застрахованного, а также суммы пенсионных взносов страхователя по договорам негосударственного пенсионного обеспечения</w:t>
      </w:r>
    </w:p>
    <w:p>
      <w:r>
        <w:rPr>
          <w:b/>
        </w:rPr>
        <w:t xml:space="preserve">1. </w:t>
      </w:r>
      <w:r>
        <w:t>взносы, уплачиваемые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в размере уплаченных взносов, но не более 12 000 рублей в год в расчете на каждого застрахованного, в пользу которого уплачивались взносы</w:t>
      </w:r>
    </w:p>
    <w:p>
      <w:r>
        <w:rPr>
          <w:b/>
        </w:rPr>
        <w:t xml:space="preserve">1. </w:t>
      </w:r>
      <w:r>
        <w:t>взносы, уплачиваемые в соответствии с законодательством Российской Федерации о дополнительном социальном обеспечении отдельных категорий работников, в размере уплаченных взносов</w:t>
      </w:r>
    </w:p>
    <w:p>
      <w:r>
        <w:rPr>
          <w:b/>
        </w:rPr>
        <w:t xml:space="preserve">1. </w:t>
      </w:r>
      <w:r>
        <w:t>стоимость проезда работников и членов их семей к месту проведения отпуска и обратно, оплачиваемая страхователем лицам, работающим и проживающим в районах Крайнего Севера и приравненных к ним местностях, в соответствии с законодательством Российской Федерации, трудовыми договорами и (или) коллективными договорами. В случае проведения отпуска указанными лицами за пределами территории Российской Федерации не подлежит обложению страховыми взносами стоимость проезда или перелета по тарифам, рассчитанным от места отправления до пункта пропуска через Государственную границу Российской Федерации, включая стоимость провоза багажа весом до 30 килограммов</w:t>
      </w:r>
    </w:p>
    <w:p>
      <w:r>
        <w:rPr>
          <w:b/>
        </w:rPr>
        <w:t xml:space="preserve">1. </w:t>
      </w:r>
      <w:r>
        <w:t>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 средств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
        <w:rPr>
          <w:b/>
        </w:rPr>
        <w:t xml:space="preserve">1. </w:t>
      </w:r>
      <w:r>
        <w:t>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r>
        <w:rPr>
          <w:b/>
        </w:rPr>
        <w:t xml:space="preserve">1. </w:t>
      </w:r>
      <w:r>
        <w:t>стоимость льгот по проезду, предоставляемых законодательством Российской Федерации отдельным категориям работников</w:t>
      </w:r>
    </w:p>
    <w:p>
      <w:r>
        <w:rPr>
          <w:b/>
        </w:rPr>
        <w:t xml:space="preserve">1. </w:t>
      </w:r>
      <w:r>
        <w:t>суммы материальной помощи, оказываемой работодателями своим работникам, не превышающие 4 000 рублей на одного работника за расчетный период</w:t>
      </w:r>
    </w:p>
    <w:p>
      <w:r>
        <w:rPr>
          <w:b/>
        </w:rPr>
        <w:t xml:space="preserve">1. </w:t>
      </w:r>
      <w:r>
        <w:t>суммы платы за обучение по основным и дополнительным профессиональным образовательным программам, в том числе за профессиональную подготовку и переподготовку работников</w:t>
      </w:r>
    </w:p>
    <w:p>
      <w:r>
        <w:rPr>
          <w:b/>
        </w:rPr>
        <w:t xml:space="preserve">1. </w:t>
      </w:r>
      <w:r>
        <w:t>суммы, выплачиваемые работодателями своим работникам на возмещение затрат по уплате процентов по займам (кредитам) на приобретение и (или) строительство жилого помещения</w:t>
      </w:r>
    </w:p>
    <w:p>
      <w:r>
        <w:rPr>
          <w:b/>
        </w:rPr>
        <w:t>Статья 2</w:t>
      </w:r>
    </w:p>
    <w:p>
      <w:r>
        <w:t>Настоящий Федеральный закон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