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персональных данных"</w:t>
      </w:r>
    </w:p>
    <w:p>
      <w:r>
        <w:rPr>
          <w:b/>
        </w:rPr>
        <w:t>Статья 1</w:t>
      </w:r>
    </w:p>
    <w:p>
      <w:r>
        <w:t>Внести в часть 3 статьи 25 Федерального закона от 27 июля 2006 года N 152-ФЗ "О персональных данных" (Собрание законодательства Российской Федерации, 2006, N 31, ст. 3451; 2009, N 52, ст. 6439) изменение, изложив ее в следующей редакции: "3. Информационные системы персональных данных, созданные до требованиями настоящего Федерального закона не позднее 1 июля 2011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