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
        <w:rPr>
          <w:b/>
        </w:rPr>
        <w:t>Статья 1</w:t>
      </w:r>
    </w:p>
    <w:p>
      <w:r>
        <w:t>Внести в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 48, ст. 5850; 2000, № 33, ст. 3348; 2001, № 53, ст. 5025; 2004, № 35, ст. 3607; 2005, № 1, ст. 25; 2008, № 30, ст. 3616) следующие изменения</w:t>
      </w:r>
    </w:p>
    <w:p>
      <w:r>
        <w:t>статью 7 дополнить частью второй следующего содержания: "Детям, не достигшим возраста 18 лет, проживающим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гарантируется ежемесячная денежная выплата, предусмотренная статьей 271 Закона Российской Федерации "О социальной защите граждан, подвергшихся воздействию радиации вследствие катастрофы на Чернобыльской АЭС" для детей в возрасте до 18 лет, проживающих в зоне проживания с правом на отселение."</w:t>
      </w:r>
    </w:p>
    <w:p>
      <w:r>
        <w:t>в статье 8 слова "200 рублей" заменить словами "420 рублей 49 копеек"</w:t>
      </w:r>
    </w:p>
    <w:p>
      <w:r>
        <w:t>в статье 9 слова "100 рублей" заменить словами "210 рублей 26 копеек"</w:t>
      </w:r>
    </w:p>
    <w:p>
      <w:r>
        <w:t>дополнить статьей 111 следующего содержания: "Статья 111. В случае смерти граждан, указанных в пунктах 1 - 3 части первой статьи 1 настоящего Федерального закона, ставших инвалидами вследствие воздействия радиации, нетрудоспособным членам семьи, находившимся на иждивении таких граждан, гарантируется предоставление ежемесячной денежной компенсации, предусмотренной частью второй статьи 14 Закона Российской Федерации "О социальной защите граждан, подвергшихся воздействию радиации вследствие катастрофы на Чернобыльской АЭС" для нетрудоспособных членов семьи, находившихся на иждивении умершего инвалида вследствие чернобыльской катастрофы."</w:t>
      </w:r>
    </w:p>
    <w:p>
      <w:r>
        <w:t>статью 12 после слов "указанные в" дополнить словами "статье 14,"</w:t>
      </w:r>
    </w:p>
    <w:p>
      <w:r>
        <w:t>статью 15 дополнить частями второй - четвертой следующего содержания: "Порядок финансового обеспечения расходных обязательств Российской Федерации устанавливается Правительством Российской Федерации. Финансовое обеспечение расходов на оплату услуг по доставке компенсаций и других выплат, предусмотренных настоящим Федеральным законом, производится за счет средств федерального бюджета в пределах 1,5 процента выплаченных сумм компенсаций и других выплат без учета налога на добавленную стоимость. Размеры выплат гражданам, установленные настоящим Федеральным законом, ежегодно индексируются исходя из уровня инфляции, устанавливаемого федеральным законом о федеральном бюджете на очередной финансовый год и на плановый период, в порядке, определяемом Правительством Российской Федерации."</w:t>
      </w:r>
    </w:p>
    <w:p>
      <w:r>
        <w:rPr>
          <w:b/>
        </w:rPr>
        <w:t>Статья 2</w:t>
      </w:r>
    </w:p>
    <w:p>
      <w:r>
        <w:t>Настоящий Федеральный закон вступает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