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связи"</w:t>
      </w:r>
    </w:p>
    <w:p>
      <w:r>
        <w:rPr>
          <w:b/>
        </w:rPr>
        <w:t>Статья None. Федеральный закон   от 23.02.2011 № 18-ФЗ</w:t>
      </w:r>
    </w:p>
    <w:p>
      <w:r>
        <w:t>О внесении изменений в статью 24 Федерального закона "О связи" РОССИЙСКАЯ ФЕДЕРАЦИЯ ФЕДЕРАЛЬНЫЙ ЗАКОН О внесении изменений в статью 24 Федерального закона "О связи" Принят Государственной Думой 28 января 2011 года Одобрен Советом Федерации 16 февраля 2011 года Внести в статью 24 Федерального закона от 7 июля 2003 года № 126-ФЗ "О связи" (Собрание законодательства Российской Федерации, 2003, № 28, ст. 2895) следующие изменения</w:t>
      </w:r>
    </w:p>
    <w:p>
      <w:r>
        <w:t>абзац второй пункта 1 дополнить словами ", если иное не предусмотрено настоящим Федеральным законом"</w:t>
      </w:r>
    </w:p>
    <w:p>
      <w:r>
        <w:t>абзац первый пункта 2 дополнить словами "с учетом заключений о возможности такого выделения, представленных членами государственной комиссии по радиочастотам"</w:t>
      </w:r>
    </w:p>
    <w:p>
      <w:r>
        <w:t>пункт 3 изложить в следующей редакции: "3. Присвоение (назначение)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в области связи на основании заявлений граждан Российской Федерации или заявлений российских юридических лиц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(экспертиза электромагнитной совместимости). Решения о присвоении (назначении) радиочастоты или радиочастотного канала для радиоэлектронных средств гражданского назначения, а также по другим обращениям граждан должны приниматься федеральным органом исполнительной власти в области связи не позднее чем через тридцать пять рабочих дней со дня обращения. Информация о принятии соответствующего решения размещается на официальном сайте федерального органа исполнительной власти в области связи в информационно-телекоммуникационной сети "Интернет" в течение пяти рабочих дней со дня принятия соответствующего решения. Разрешение на использование радиочастот или радиочастотных каналов должно быть подготовлено федеральным органом исполнительной власти в области связи в течение двадцати рабочих дней со дня принятия соответствующего решения. Присвоение (назначение) радиочастоты или радиочастотного канала для радиоэлектронных средств, используемых для нужд государственного управления, в том числе президентской связи, правительственной связи, нужд обороны страны, безопасности государства и обеспечения правопорядка, осуществляется специально уполномоченным федеральным органом исполнительной власти в области правительственной связи и информации и федеральным органом исполнительной власти в области обороны. Присвоение (назначение) радиочастоты или радиочастотного канала осуществляется на десять лет или на меньший заявленный срок. Срок присвоения (назначения) радиочастоты или радиочастотного канала для орбитально-частотного ресурса может быть увеличен с учетом гарантированного срока службы космических объектов, используемых для создания и функционирования сетей связи. Разрешения на судовые радиостанции, предусмотренные абзацем вторым пункта 5 статьи 22 настоящего Федерального закона, выдаются с учетом заключений радиочастотной службы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связи."</w:t>
      </w:r>
    </w:p>
    <w:p>
      <w:r>
        <w:t>пункт 4 признать утратившим силу</w:t>
      </w:r>
    </w:p>
    <w:p>
      <w:r>
        <w:t>пункт 5 изложить в следующей редакции: "5. Порядок проведения экспертизы электромагнитной совместимости, рассмотрения материалов и принятия решений о выделении полос радиочастот и присвоении (назначении) радиочастот или радиочастотных каналов в пределах выделенных полос радиочастот, а также переоформления таких решений или внесения в них изменений устанавливается и публикуется государственной комиссией по радиочастотам."</w:t>
      </w:r>
    </w:p>
    <w:p>
      <w:r>
        <w:t>абзац четвертый пункта 7 изложить в следующей редакции: "отрицательное заключение о возможности выделения полос радиочастот, представленное одним из членов государственной комиссии по радиочастотам."</w:t>
      </w:r>
    </w:p>
    <w:p>
      <w:r>
        <w:t>абзац четвертый пункта 8 изложить в следующей редакции: "отрицательное заключение экспертизы электромагнитной совместимости;"</w:t>
      </w:r>
    </w:p>
    <w:p>
      <w:r>
        <w:t>пункт 11 дополнить абзацами следующего содержания: "невыполнение правопреемником реорганизованного юридического лица установленного пунктами 15 и 16 настоящей статьи требования о переоформлении решения о выделении полос радиочастот и разрешения на использование радиочастот или радиочастотных каналов; принятие государственной комиссией по радиочастотам обоснованного решения о прекращении использования полос радиочастот, указанных в решении государственной комиссии по радиочастотам, с возмещением владельцу радиоэлектронных средств убытков, причиненных досрочным прекращением действия решения о выделении полос радиочастот."</w:t>
      </w:r>
    </w:p>
    <w:p>
      <w:r>
        <w:t>дополнить пунктом 14 следующего содержания: "14. При реорганизации юридического лица в форме слияния, присоединения, преобразования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реорганизованного юридического лица. При реорганизации юридического лица в форме разделения или выделения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или правопреемников реорганизованного юридического лица с учетом разделительного баланса. Переоформление полученных физическим лицом решения о выделении полос радиочастот и разрешения на использование радиочастот или радиочастотных каналов на другое физическое лицо осуществляется по личному заявлению либо по заявлению его наследника или по заявлениям его наследников в порядке, установленном пунктами 15 и 16 настоящей статьи, с соблюдением требований гражданского законодательства. Заявления о переоформлении указанных документов подаются наследником или наследниками в течение тридцати дней со дня принятия наследства. К заявлению наследника или заявлениям наследников прилагаются копии документов, подтверждающих факт принятия наследства. При оспаривании другими правопреемниками прав заинтересованного правопреемника на использование полос радиочастот и присвоение (назначение) радиочастот или радиочастотных каналов спор между сторонами разрешается в судебном порядке. Право на переоформление решения о выделении полос радиочастот и разрешения на использование радиочастот или радиочастотных каналов возникает у правопреемника на основании вступившего в законную силу решения суда."</w:t>
      </w:r>
    </w:p>
    <w:p>
      <w:r>
        <w:t>дополнить пунктом 15 следующего содержания: "15.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переоформлении: решения о выделении полос радиочастот в государственную комиссию по радиочастотам; разрешения на использование радиочастот или радиочастотных каналов в федеральный орган исполнительной власти в области связи."</w:t>
      </w:r>
    </w:p>
    <w:p>
      <w:r>
        <w:t>дополнить пунктом 16 следующего содержания: "16. К заявлению, указанному в пункте 15 настоящей статьи, прилагается выписка из единого государственного реестра юридических лиц или засвидетельствованная в нотариальном порядке копия такой выписки, а также копии документов, подтверждающих факт правопреемства. Переоформление решения о выделении полос радиочастот осуществляется без рассмотрения вопроса на заседании государственной комиссии по радиочастотам в течение десяти дней со дня получения соответствующего заявления. Переоформление разрешения на использование радиочастот или радиочастотных каналов осуществляется федеральным органом исполнительной власти в области связи в течение десяти дней со дня получения соответствующего заявления. Переоформление указанных документов осуществляется на условиях, которые были установлены при выделении полос радиочастот и присвоении (назначении) радиочастот или радиочастотных каналов реорганизованному юридическому лицу. В случае представления правопреемником неполных или недостоверных сведений в переоформлении решения о выделении полос радиочастот и разрешения на использование радиочастот или радиочастотных каналов может быть отказано в течение десяти дней со дня получения соответствующего заявления. Извещение об отказе в переоформлении указанных документов направляется или вручается в письменной форме заявителю с указанием оснований отказа в течение десяти дней со дня принятия соответствующего решения. До окончания переоформления указанных документов правопреемник вправе использовать радиочастотный спектр в соответствии с ранее выданными документами.". Президент Российской Федерации Д.Медведев Москва, Кремль 23 февраля 2011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