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346-29 части второй Налогового кодекса Российской Федерации</w:t>
      </w:r>
    </w:p>
    <w:p>
      <w:r>
        <w:rPr>
          <w:b/>
        </w:rPr>
        <w:t>Статья 1</w:t>
      </w:r>
    </w:p>
    <w:p>
      <w:r>
        <w:t>Внести в таблицу пункта 3 статьи 34629 части второй Налогового кодекса Российской Федерации (Собрание законодательства Российской Федерации, 2000, № 32, ст. 3340; 2001, № 53, ст. 5023; 2002, № 30, ст. 3021; 2003, № 1, ст. 6; 2004, № 30, ст. 3083, 3084; № 31, ст. 3231; 2005, № 25, ст. 2429; № 30, ст. 3112; 2007, № 23, ст. 2691; 2008, № 30, ст. 3611) изменение, изложив ее в следующей редакции: " Виды предпринимательской деятельности Физические показатели Базовая доходность в месяц (рублей) 1 2 3 Оказание бытовых услуг Количество работников, включая индивидуального предпринимателя 7 500 Оказание ветеринарных услуг Количество работников, включая индивидуального предпринимателя 7 500 Оказание услуг по ремонту, техническому обслуживанию и мойке автотранспортных средств Количество работников, включая индивидуального предпринимателя 12 000 Оказание услуг по предоставлению во временное владение (в пользование) мест для стоянки автотранспортных средств, а также по хранению автотранспортных средств на платных стоянках Общая площадь стоянки (в квадратных метрах) 50 Оказание автотранспортных услуг по перевозке грузов Количество автотранспортных средств, используемых для перевозки грузов 6 000 Оказание автотранспортных услуг по перевозке пассажиров Количество посадочных мест 1 500 Розничная торговля, осуществляемая через объекты стационарной торговой сети, имеющие торговые залы Площадь торгового зала (в квадратных метрах) 1 800 Розничная торговля, осуществляемая через объекты стационарной торговой сети, не имеющие торговых залов, а также через объекты нестационарной торговой сети, площадь торгового места в которых не превышает 5 квадратных метров, за исключением реализации товаров с использованием торговых автоматов Торговое место 9 000 Реализация товаров с использованием торговых автоматов Торговый автомат 4 500 Розничная торговля, осуществляемая через объекты стационарной торговой сети, не имеющие торговых залов, а также через объекты нестационарной торговой сети, площадь торгового места в которых превышает 5 квадратных метров Площадь торгового места (в квадратных метрах) 1 800 Развозная и разносная розничная торговля Количество работников, включая индивидуального предпринимателя 4 500 Оказание услуг общественного питания через объекты организации общественного питания, имеющие залы обслуживания посетителей Площадь зала обслуживания (в квадратных метрах) 1 000 Оказание услуг общественного питания через объекты организации общественного питания, не имеющие залов обслуживания посетителей Количество работников, включая индивидуального предпринимателя 4 500 Распространение наружной рекламы с использованием рекламных конструкций (за исключением рекламных конструкций с автоматической сменой изображения и электронных табло) Площадь информационного поля (в квадратных метрах) 3 000 Распространение наружной рекламы с использованием рекламных конструкций с автоматической сменой изображения Площадь информационного поля (в квадратных метрах) 4 000 Распространение наружной рекламы посредством электронных табло Площадь информационного поля (в квадратных метрах) 5 000 Размещение рекламы на транспортных средствах Количество транспортных средств, на которых размещена реклама 10 000 Оказание услуг по временному размещению и проживанию Общая площадь помещения для временного размещения и проживания (в квадратных метрах) 1 000 Оказание услуг по передаче во временное владение и (или) в пользование торговых мест, расположенных в объектах стационарной торговой сети, не имеющих торговых залов, объектов нестационарной торговой сети, а также объектов организации общественного питания, не имеющих залов обслуживания посетителей, если площадь каждого из них не превышает 5 квадратных метров Количество переданных во временное владение и (или) в пользование торговых мест, объектов нестационарной торговой сети, объектов организации общественного питания 6 000 Оказание услуг по передаче во временное владение и (или) в пользование торговых мест, расположенных в объектах стационарной торговой сети, не имеющих торговых залов, объектов нестационарной торговой сети, а также объектов организации общественного питания, не имеющих залов обслуживания посетителей, если площадь каждого из них превышает 5 квадратных метров Площадь переданного во временное владение и (или) в пользование торгового места, объекта нестационарной торговой сети, объекта организации общественного питания (в квадратных метрах) 1 200 Оказание услуг по передаче во временное владение и (или) в пользование земельных участков для размещения объектов стационарной и нестационарной торговой сети, а также объектов организации общественного питания, если площадь земельного участка не превышает 10 квадратных метров Количество переданных во временное владение и (или) в пользование земельных участков 5 000 Оказание услуг по передаче во временное владение и (или) в пользование земельных участков для размещения объектов стационарной и нестационарной торговой сети, а также объектов организации общественного питания, если площадь земельного участка превышает 10 квадратных метров Площадь переданного во временное владение и (или) в пользование земельного участка (в квадратных метрах) 1 000".</w:t>
      </w:r>
    </w:p>
    <w:p>
      <w:r>
        <w:rPr>
          <w:b/>
        </w:rPr>
        <w:t>Статья 2</w:t>
      </w:r>
    </w:p>
    <w:p>
      <w:r>
        <w:t>Настоящий Федеральный закон вступает в силу не ранее чем по истечении одного месяца со дня его официального опубликования и не ранее 1-го числа очередного налогового периода по единому налогу на вмененный доход для отдельных видов деятельности.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