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5 Федерального закона "Об уничтожении химического оружия"</w:t>
      </w:r>
    </w:p>
    <w:p>
      <w:r>
        <w:rPr>
          <w:b/>
        </w:rPr>
        <w:t>Статья None. Федеральный закон   от 21.04.2011 № 73-ФЗ</w:t>
      </w:r>
    </w:p>
    <w:p>
      <w:r>
        <w:t>О внесении изменения в статью 5 Федерального закона "Об уничтожении химического оружия" РОССИЙСКАЯ ФЕДЕРАЦИЯ ФЕДЕРАЛЬНЫЙ ЗАКОН О внесении изменения в статью 5 Федерального закона "Об уничтожении химического оружия" Принят Государственной Думой 8 апреля 2011 года Одобрен Советом Федерации 13 апреля 2011 года Внести в часть первую статьи 5 Федерального закона от 2 мая 1997 года № 76-ФЗ "Об уничтожении химического оружия" (Собрание законодательства Российской Федерации, 1997, № 18, ст. 2105; 2010, № 50, ст. 6605) изменение, дополнив ее предложением следующего содержания: "На базе имущества, относящегося к объектам по уничтожению химического оружия, создаются федеральные казенные предприятия.". Президент Российской Федерации Д.Медведев Москва, Кремль 21 апреля 2011 года № 73-ФЗ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