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 правовом положении иностранных граждан в Российской Федерации" и статью 25-6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Пункт 4 статьи 13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№ 49, ст. 6071; 2008, № 30, ст. 3616; 2009, № 19, ст. 2283; 2010, № 21, ст. 2524; № 40, ст. 4969; № 52, ст. 7000; 2011, № 13, ст. 1689) дополнить подпунктом 81 следующего содержания: "81) приглашенных в Российскую Федерацию с деловой или гуманитарной целью либо в целях осуществления трудовой деятельности и привлекаемых помимо этого для занятия преподавательской деятельностью в научных организациях и имеющих государственную аккредитацию высших учебных заведениях, за исключением учреждений профессионального религиозного образования (духовных образовательных учреждений);".</w:t>
      </w:r>
    </w:p>
    <w:p>
      <w:r>
        <w:rPr>
          <w:b/>
        </w:rPr>
        <w:t>Статья 2</w:t>
      </w:r>
    </w:p>
    <w:p>
      <w:r>
        <w:t>Внести в статью 256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2010, № 21, ст. 2524; № 52, ст. 7000; 2011, № 13, ст. 1689) следующие изменения</w:t>
      </w:r>
    </w:p>
    <w:p>
      <w:r>
        <w:t>часть третью после слов "в целях осуществления деловых поездок" дополнить словами "(с правом осуществления преподавательской деятельности в случае, предусмотренном подпунктом 81 пункта 4 статьи 13 Федерального закона "О правовом положении иностранных граждан в Российской Федерации")"</w:t>
      </w:r>
    </w:p>
    <w:p>
      <w:r>
        <w:t>часть восьмую дополнить словами "(с правом осуществления преподавательской деятельности в случае, предусмотренном подпунктом 81 пункта 4 статьи 13 Федерального закона "О правовом положении иностранных граждан в Российской Федерации")"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