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размещении заказов на поставки товаров, выполнение работ, оказание услуг для государственных и муниципальных нужд"</w:t>
      </w:r>
    </w:p>
    <w:p>
      <w:r>
        <w:rPr>
          <w:b/>
        </w:rPr>
        <w:t>Статья 1</w:t>
      </w:r>
    </w:p>
    <w:p>
      <w:r>
        <w:t>Внести в Федеральный закон от 21 июля 2005 года N 94-ФЗ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2005, N 30, ст. 3105; 2006, N 1, ст. 18; N 31, ст. 3441; 2007, N 17, ст. 1929; N 31, ст. 4015; N 46, ст. 5553; 2008, N 30, ст. 3616; 2009, N 1, ст. 16; N 18, ст. 2148; N 19, ст. 2283; N 29, ст. 3601; N 48, ст. 5711, 5723; 2010, N 19, ст. 2291; N 31, ст. 4209; N 45, ст. 5755; Российская газета, 2011, 8 апреля) следующие изменения: 1) в части 1 статьи 8 первое предложение исключить; 2) в статье 9: а) в части 5 слова "частями 6 - 6-6" заменить словами "частями 6 - 6-7"; б) дополнить частью 6-7 следующего содержания: "6-7. При исполнении контракта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таким качеством и такими характеристиками товара, указанными в контракте. В этом случае в реестр контрактов, заключенных по итогам размещения заказов, вносятся сведения, предусмотренные пунктом 8 части 2 статьи 18 настоящего Федерального закона."; 3) статью 10 дополнить частью 1-1 следующего содержания: "1-1. Правительство Российской Федерации в порядке, установленном статьей 55-3 настоящего Федерального закона, вправе определить особенности размещения заказов на поставки товаров, выполнение работ, оказание услуг для федеральных нужд."; 4) в статье 11: а) дополнить частью 2-2 следующего содержания: "2-2. Правительство Российской Федерации вправе установить единые дополнительные требования, в том числе квалификационные требования, к участникам размещения заказов при размещении заказов на поставки, выполнение, оказание соответственно отдельных товаров, работ, услуг для федеральных нужд, а также нужд субъектов Российской Федерации или муниципальных нужд в целях исполнения расходных обязательств субъектов Российской Федерации, муниципальных образований, источником финансового обеспечения которых частично или полностью являются целевые межбюджетные трансферты, предоставляемые из федерального бюджета или бюджетов государственных внебюджетных фондов Российской Федерации. Акты Правительства Российской Федерации, принимаемые в соответствии с настоящей частью, рассматриваются на заседании Правительства Российской Федерации в установленном порядке."; б) часть 4 после слов "частях 1-3 настоящей статьи требований" дополнить словами "и установленных в соответствии со статьей 55-3 настоящего Федерального закона требований"; 5) часть 1 статьи 15 изложить в следующей редакции: "1. Заказчики, за исключением случаев размещения заказов на поставки товаров, выполнение работ, оказание услуг для нужд обороны страны и безопасности государства, обязаны осуществлять размещение заказов у субъектов малого предпринимательства в размере не менее чем десять и не более чем двадцать процентов общего годового объема поставок товаров, выполнения работ, оказания услуг в соответствии с перечнем товаров, работ, услуг, установленным Правительством Российской Федерации, путем проведения торгов, запроса котировок, в которых участниками размещения заказов являются данные субъекты, а в случаях размещения заказов на поставки товаров, выполнение работ, оказание услуг для нужд обороны страны и безопасности государства государственные заказчики вправе осуществлять такое размещение заказов."; 6) пункт 7 части 2 статьи 18 дополнить словами ", за исключением сведений о физическом лице - поставщике культурных ценностей, в том числе музейных предметов и музейных коллекций, а также редких и ценных изданий, рукописей, архивных документов (включая их копии), имеющих историческое, художественное или иное культурное значение и предназначенных для пополнения государственных музейного, библиотечного, архивного фондов, кино-, фотофонда и аналогичных фондов"; 7) главу 1 дополнить статьей 19-1 следующего содержания: "Статья 19-1. Начальная (максимальная) цена контракта (цена лота)</w:t>
      </w:r>
    </w:p>
    <w:p>
      <w:r>
        <w:rPr>
          <w:b/>
        </w:rPr>
        <w:t xml:space="preserve">1. </w:t>
      </w:r>
      <w:r>
        <w:t>Для установления начальной (максимальной) цены контракта (цены лота) источниками информации о ценах товаров, работ, услуг, являющихся предметом заказа, могут быть данные государственной статистической отчетности, официальный сайт, реестр контрактов, информация о ценах производителей, общедоступные результаты изучения рынка, исследования рынка, проведенные по инициативе заказчика, уполномоченного органа, в том числе по контракту или гражданско-правовому договору, и иные источники информации. Заказчик, уполномоченный орган вправе осуществить свои расчеты начальной (максимальной) цены контракта (цены лота)</w:t>
      </w:r>
    </w:p>
    <w:p>
      <w:r>
        <w:rPr>
          <w:b/>
        </w:rPr>
        <w:t xml:space="preserve">2. </w:t>
      </w:r>
      <w:r>
        <w:t>В конкурсной документации, документации об аукционе (в том числе в документации об открытом аукционе в электронной форме), извещении о проведении запроса котировок указывается обоснование начальной (максимальной) цены контракта (цены лота), содержащее полученные заказчиком, уполномоченным органом информацию или расчеты и использованные заказчиком источники информации о ценах товаров, работ, услуг, в том числе путем указания соответствующих сайтов в сети "Интернет" или иного указания</w:t>
      </w:r>
    </w:p>
    <w:p>
      <w:r>
        <w:rPr>
          <w:b/>
        </w:rPr>
        <w:t xml:space="preserve">3. </w:t>
      </w:r>
      <w:r>
        <w:t>Размещение на официальном сайте конкурсной документации, документации об аукционе (в том числе документации об открытом аукционе в электронной форме), извещения о проведении запроса котировок, в которых указываются обоснование начальной (максимальной) цены контракта (цены лота) и иная предусмотренная частью 2 настоящей статьи информация, признается добросовестным исполнением требований настоящей статьи</w:t>
      </w:r>
    </w:p>
    <w:p>
      <w:r>
        <w:rPr>
          <w:b/>
        </w:rPr>
        <w:t xml:space="preserve">4. </w:t>
      </w:r>
      <w:r>
        <w:t>Правительство Российской Федерации вправе устанавливать порядки формирования начальных (максимальных) цен контрактов (цен лотов) на отдельные виды товаров, работ, услуг для целей включения таких цен в конкурсную документацию, документацию об аукционе (в том числе в документацию об открытом аукционе в электронной форме), в извещение о проведении запроса котировок, в том числе устанавливать закрытый перечень источников информации о ценах товаров, работ, услуг.";</w:t>
      </w:r>
    </w:p>
    <w:p>
      <w:r>
        <w:rPr>
          <w:b/>
        </w:rPr>
        <w:t xml:space="preserve">2. </w:t>
      </w:r>
      <w:r>
        <w:t>В целях создания для Российской Федерации дополнительных технологических и экономических преимуществ Правительство Российской Федерации вправе определить в отношении конкретного заказа на поставку товара, выполнение работы, оказание услуги для государственных нужд необходимость включения в контракт дополнительных условий его исполнения, в том числе не связанных с предметом контракта</w:t>
      </w:r>
    </w:p>
    <w:p>
      <w:r>
        <w:rPr>
          <w:b/>
        </w:rPr>
        <w:t xml:space="preserve">3. </w:t>
      </w:r>
      <w:r>
        <w:t>Акты Правительства Российской Федерации, принимаемые в соответствии с частями 1 и 2 настоящей статьи, наряду с особенностями размещения конкретного заказа или дополнительными условиями исполнения контракта должны содержать наименование заказчика, источник финансирования, предмет контракта и срок его исполнения, указание на официальный сайт, который определен настоящим Федеральным законом и на котором будет размещено извещение о размещении заказа в соответствии с настоящей статьей</w:t>
      </w:r>
    </w:p>
    <w:p>
      <w:r>
        <w:rPr>
          <w:b/>
        </w:rPr>
        <w:t xml:space="preserve">4. </w:t>
      </w:r>
      <w:r>
        <w:t>Внесение в Правительство Российской Федерации проекта акта Правительства Российской Федерации, предусматривающего особенности размещения заказа в соответствии с частью 1 настоящей статьи, осуществляет федеральный орган исполнительной власти, осуществляющий функции по выработке государственной политики и нормативно-правовому регулированию в сфере размещения заказов на поставки товаров, выполнение работ, оказание услуг для государственных и муниципальных нужд, по представлению заказчика, содержащему обоснованные предложения о размещении заказа в соответствии с настоящей статьей, в том числе о невозможности его размещения иными способами в соответствии с положениями настоящего Федерального закона. Проект указанного акта Правительства Российской Федерации подлежит согласованию в установленном Правительством Российской Федерации порядке с федеральным органом исполнительной власти по контролю в сфере размещения заказов на поставки товаров, выполнение работ, оказание услуг для федеральных государственных нужд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банковской деятельности</w:t>
      </w:r>
    </w:p>
    <w:p>
      <w:r>
        <w:rPr>
          <w:b/>
        </w:rPr>
        <w:t xml:space="preserve">5. </w:t>
      </w:r>
      <w:r>
        <w:t>Внесение в Правительство Российской Федерации проекта акта Правительства Российской Федерации, предусматривающего в соответствии с частью 2 настоящей статьи необходимость включения в контракт дополнительных условий его исполнения, осуществляет заинтересованный федеральный орган исполнительной власти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размещения заказов на поставки товаров, выполнение работ, оказание услуг для государственных и муниципальных нужд, федеральным органом исполнительной власти по контролю в сфере размещения заказов на поставки товаров, выполнение работ, оказание услуг для федеральных государственных нужд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банковской деятельности</w:t>
      </w:r>
    </w:p>
    <w:p>
      <w:r>
        <w:rPr>
          <w:b/>
        </w:rPr>
        <w:t xml:space="preserve">6. </w:t>
      </w:r>
      <w:r>
        <w:t>Особенности подготовки и принятия актов Правительства Российской Федерации в соответствии с частями 1 и 2 настоящей статьи могут устанавливаться Правительством Российской Федерации</w:t>
      </w:r>
    </w:p>
    <w:p>
      <w:r>
        <w:rPr>
          <w:b/>
        </w:rPr>
        <w:t xml:space="preserve">7. </w:t>
      </w:r>
      <w:r>
        <w:t>Акты Правительства Российской Федерации, указанные в настоящей статье, рассматриваются на заседании Правительства Российской Федерации в установленном порядке</w:t>
      </w:r>
    </w:p>
    <w:p>
      <w:r>
        <w:rPr>
          <w:b/>
        </w:rPr>
        <w:t xml:space="preserve">8. </w:t>
      </w:r>
      <w:r>
        <w:t>В части, в которой не установлены особенности размещения заказов в соответствии с настоящей статьей, применяется общий порядок размещения заказов, предусмотренный настоящим Федеральным законом.";</w:t>
      </w:r>
    </w:p>
    <w:p>
      <w:r>
        <w:rPr>
          <w:b/>
        </w:rPr>
        <w:t xml:space="preserve">4. </w:t>
      </w:r>
      <w:r>
        <w:t>в части 2 статьи 20 слова "государственного контракта" заменить словами "контракта, и в случаях размещения заказов на оказание услуг по страхованию, транспортировке и охране ценностей Государственного фонда драгоценных металлов и драгоценных камней Российской Федерации, на оказание услуг по страхованию, транспортировке и охране музейных предметов и музейных коллекций, редких и ценных изданий, рукописей, архивных документов (включая их копии), имеющих историческое, художественное или иное культурное значение и передаваемых заказчиками во временное владение и пользование либо во временное пользование физическим и юридическим лицам, в том числе в связи с проведением выставок на территории Российской Федерации и (или) территориях иностранных государств"</w:t>
      </w:r>
    </w:p>
    <w:p>
      <w:r>
        <w:rPr>
          <w:b/>
        </w:rPr>
        <w:t xml:space="preserve">4. </w:t>
      </w:r>
      <w:r>
        <w:t>в статье 22:</w:t>
      </w:r>
    </w:p>
    <w:p>
      <w:r>
        <w:rPr>
          <w:b/>
        </w:rPr>
        <w:t xml:space="preserve">4. </w:t>
      </w:r>
      <w:r>
        <w:t>подпункт "г" пункта 3 части 3 статьи 25 изложить в следующей редакции: "г) копии документов, подтверждающих соответствие участника размещения заказа требованиям, установленным в соответствии с частью 2-2 или 3 статьи 11 настоящего Федерального закона, в случае, если такие требования установлены Правительством Российской Федерации."</w:t>
      </w:r>
    </w:p>
    <w:p>
      <w:r>
        <w:rPr>
          <w:b/>
        </w:rPr>
        <w:t xml:space="preserve">4. </w:t>
      </w:r>
      <w:r>
        <w:t>часть 6 статьи 28 после слов "реставрации объектов культурного наследия (памятников истории и культуры) народов Российской Федерации," дополнить словами "работ по реконструкции и ремонту, без выполнения которых невозможно проведение реставрации, при условии включения работ по реконструкции и ремонту в один предмет контракта (один лот) с реставрацией таких объектов, реставрации"</w:t>
      </w:r>
    </w:p>
    <w:p>
      <w:r>
        <w:rPr>
          <w:b/>
        </w:rPr>
        <w:t xml:space="preserve">4. </w:t>
      </w:r>
      <w:r>
        <w:t>в части 3 статьи 30 слова "имеют доступ к сведениям, составляющим государственную тайну," исключить, после слов "предметом конкурса" дополнить словами ", а также имеют доступ к сведениям, составляющим государственную тайну, в случае проведения закрытого конкурса при размещении заказа на поставку товара, выполнение работы, оказание услуги, сведения о которых составляют государственную тайну"</w:t>
      </w:r>
    </w:p>
    <w:p>
      <w:r>
        <w:rPr>
          <w:b/>
        </w:rPr>
        <w:t xml:space="preserve">4. </w:t>
      </w:r>
      <w:r>
        <w:t>в абзаце первом части 2 статьи 31-3 слова "пунктами 4-1 - 4-3" заменить словами "пунктами 4-1 - 4-4"</w:t>
      </w:r>
    </w:p>
    <w:p>
      <w:r>
        <w:rPr>
          <w:b/>
        </w:rPr>
        <w:t xml:space="preserve">4. </w:t>
      </w:r>
      <w:r>
        <w:t>часть 2 статьи 32 дополнить словами ", и в случаях размещения заказов на оказание услуг по страхованию, транспортировке и охране ценностей Государственного фонда драгоценных металлов и драгоценных камней Российской Федерации, на оказание услуг по страхованию, транспортировке и охране музейных предметов и музейных коллекций, редких и ценных изданий, рукописей, архивных документов (включая копии), имеющих историческое, художественное или иное культурное значение и передаваемых заказчиками во временное владение и пользование либо во временное пользование физическим и юридическим лицам, в том числе в связи с проведением выставок на территории Российской Федерации и (или) территориях иностранных государств"</w:t>
      </w:r>
    </w:p>
    <w:p>
      <w:r>
        <w:rPr>
          <w:b/>
        </w:rPr>
        <w:t xml:space="preserve">4. </w:t>
      </w:r>
      <w:r>
        <w:t>в статье 34:</w:t>
      </w:r>
    </w:p>
    <w:p>
      <w:r>
        <w:rPr>
          <w:b/>
        </w:rPr>
        <w:t xml:space="preserve">4. </w:t>
      </w:r>
      <w:r>
        <w:t>подпункт "г" пункта 3 части 2 статьи 35 изложить в следующей редакции: "г) копии документов, подтверждающих соответствие участника размещения заказа требованиям, установленным в соответствии с частью 2-2 или 3 статьи 11 настоящего Федерального закона, в случае, если такие требования установлены Правительством Российской Федерации;"</w:t>
      </w:r>
    </w:p>
    <w:p>
      <w:r>
        <w:rPr>
          <w:b/>
        </w:rPr>
        <w:t xml:space="preserve">4. </w:t>
      </w:r>
      <w:r>
        <w:t>в части 3 статьи 39 слова "имеют доступ к сведениям, составляющим государственную тайну," исключить, после слов "предметом аукциона" дополнить словами ", а также имеют доступ к сведениям, составляющим государственную тайну, в случае проведения закрытого аукциона при размещении заказа на поставку товара, выполнение работы, оказание услуги, сведения о которых составляют государственную тайну"</w:t>
      </w:r>
    </w:p>
    <w:p>
      <w:r>
        <w:rPr>
          <w:b/>
        </w:rPr>
        <w:t xml:space="preserve">4. </w:t>
      </w:r>
      <w:r>
        <w:t>в статье 41-6:</w:t>
      </w:r>
    </w:p>
    <w:p>
      <w:r>
        <w:rPr>
          <w:b/>
        </w:rPr>
        <w:t xml:space="preserve">4. </w:t>
      </w:r>
      <w:r>
        <w:t>в статье 41-8:</w:t>
      </w:r>
    </w:p>
    <w:p>
      <w:r>
        <w:rPr>
          <w:b/>
        </w:rPr>
        <w:t xml:space="preserve">4. </w:t>
      </w:r>
      <w:r>
        <w:t>в статье 43:</w:t>
      </w:r>
    </w:p>
    <w:p>
      <w:r>
        <w:rPr>
          <w:b/>
        </w:rPr>
        <w:t xml:space="preserve">4. </w:t>
      </w:r>
      <w:r>
        <w:t>в пункте 3 статьи 44 слово "заказ;" заменить словами "заказ. При этом в случае, если иное не предусмотрено извещением о проведении запроса котировок, поставляемые товары должны быть новыми товарами;"</w:t>
      </w:r>
    </w:p>
    <w:p>
      <w:r>
        <w:rPr>
          <w:b/>
        </w:rPr>
        <w:t xml:space="preserve">4. </w:t>
      </w:r>
      <w:r>
        <w:t>часть 2 статьи 45 после слов "используемыми заказчиком" дополнить словами ", а также случаев размещения заказов на поставки запасных частей и расходных материалов к машинам и оборудованию, используемым заказчиком, в соответствии с технической документацией на указанные машины и оборудование"</w:t>
      </w:r>
    </w:p>
    <w:p>
      <w:r>
        <w:rPr>
          <w:b/>
        </w:rPr>
        <w:t xml:space="preserve">4. </w:t>
      </w:r>
      <w:r>
        <w:t>наименование главы 6 дополнить словами "и особенности размещения заказа в соответствии с решением Правительства Российской Федерации"</w:t>
      </w:r>
    </w:p>
    <w:p>
      <w:r>
        <w:rPr>
          <w:b/>
        </w:rPr>
        <w:t xml:space="preserve">4. </w:t>
      </w:r>
      <w:r>
        <w:t>в части 2 статьи 55:</w:t>
      </w:r>
    </w:p>
    <w:p>
      <w:r>
        <w:rPr>
          <w:b/>
        </w:rPr>
        <w:t xml:space="preserve">4. </w:t>
      </w:r>
      <w:r>
        <w:t>дополнить статьей 55-3 следующего содержания: "Статья 55-3. Особенности размещения заказа в соответствии с решением Правительства Российской Федерации 1. Правительство Российской Федерации вправе определить особенности размещения конкретного заказа на поставку товара, выполнение работы, оказание услуги для федеральных нужд</w:t>
      </w:r>
    </w:p>
    <w:p>
      <w:r>
        <w:rPr>
          <w:b/>
        </w:rPr>
        <w:t xml:space="preserve">4. </w:t>
      </w:r>
      <w:r>
        <w:t>часть 2 дополнить предложением следующего содержания: "При этом в случае, если иное не предусмотрено конкурсной документацией, поставляемый товар должен быть новым товаром (товаром, который не был в употреблении, не прошел ремонт, в том числе восстановление, замену составных частей, восстановление потребительских свойств)."</w:t>
      </w:r>
    </w:p>
    <w:p>
      <w:r>
        <w:rPr>
          <w:b/>
        </w:rPr>
        <w:t xml:space="preserve">4. </w:t>
      </w:r>
      <w:r>
        <w:t>часть 3 после слов "используемыми заказчиком" дополнить словами ", а также случаев размещения заказов на поставки запасных частей и расходных материалов к машинам и оборудованию, используемым заказчиком, в соответствии с технической документацией на указанные машины и оборудование"</w:t>
      </w:r>
    </w:p>
    <w:p>
      <w:r>
        <w:rPr>
          <w:b/>
        </w:rPr>
        <w:t xml:space="preserve">4. </w:t>
      </w:r>
      <w:r>
        <w:t>в части 4: пункт 3 изложить в следующей редакции: "3) требования к гарантийному сроку и (или) объему предоставления гарантий качества товара, работы, услуги, к обслуживанию товара, к расходам на эксплуатацию товара, об обязательности осуществления монтажа и наладки товара, к обучению лиц, осуществляющих использование и обслуживание товара. Указанные требования устанавливаются заказчиком, уполномоченным органом при необходимости, за исключением случаев размещения заказов на поставки машин и оборудования. В случае размещения заказов на поставки машин и оборудования заказчик, уполномоченный орган устанавливают в конкурсной документации требования к гарантийному сроку и (или) объему предоставления гарантий качества товара, к гарантийному обслуживанию товара, к расходам на обслуживание товара в гарантийный срок, а также к осуществлению монтажа и наладки товара в случае, если это предусмотрено технической документацией на товар. В случае размещения заказов на поставки новых машин и оборудования заказчик, уполномоченный орган устанавливают в конкурсной документации требования о предоставлении гарантии производителя данного товара и к сроку действия такой гарантии, при этом предоставление такой гарантии осуществляется вместе с товаром. Дополнительно в случае размещения заказов на поставки новых машин и оборудования заказчик, уполномоченный орган устанавливают в конкурсной документации требования о предоставлении гарантии поставщика на данный товар и к сроку действия такой гарантии, при этом предоставление такой гарантии осуществляется вместе с товаром и срок действия такой гарантии должен быть не менее чем срок действия гарантии производителя данного товара;"; дополнить пунктом 4-4 следующего содержания: "4-4) обоснование начальной (максимальной) цены контракта (цены лота) в соответствии с положениями статьи 19-1 настоящего Федерального закона;"; в пункте 15-2 слова "Заказчик, уполномоченный орган вправе определить обязательства по контракту, которые должны быть обеспечены;" заменить словами "Заказчик, уполномоченный орган вправе определить обязательства по контракту, которые должны быть обеспечены, а в случае поставок новых машин и оборудования, начальная (максимальная) цена контракта (цена лота) на поставки которых составляет пятьдесят миллионов рублей и более, поставок медицинского оборудования обязаны определить такие обязательства (в том числе обязательства о предоставлении вместе с новыми машинами и оборудованием гарантий производителя и поставщика на товар) и обязательство о предоставлении вместе с товаром обеспечения гарантии поставщика на товар в размере от двух до десяти процентов начальной (максимальной) цены контракта (цены лота);"</w:t>
      </w:r>
    </w:p>
    <w:p>
      <w:r>
        <w:rPr>
          <w:b/>
        </w:rPr>
        <w:t xml:space="preserve">4. </w:t>
      </w:r>
      <w:r>
        <w:t>часть 2 дополнить предложением следующего содержания: "При этом в случае, если иное не предусмотрено документацией об аукционе, поставляемый товар должен быть новым товаром."</w:t>
      </w:r>
    </w:p>
    <w:p>
      <w:r>
        <w:rPr>
          <w:b/>
        </w:rPr>
        <w:t xml:space="preserve">4. </w:t>
      </w:r>
      <w:r>
        <w:t>часть 3 после слов "используемыми заказчиком" дополнить словами ", а также случаев размещения заказов на поставки запасных частей и расходных материалов к машинам и оборудованию, используемым заказчиком, в соответствии с технической документацией на указанные машины и оборудование"</w:t>
      </w:r>
    </w:p>
    <w:p>
      <w:r>
        <w:rPr>
          <w:b/>
        </w:rPr>
        <w:t xml:space="preserve">4. </w:t>
      </w:r>
      <w:r>
        <w:t>в пункте 9 части 4 слова "Заказчик, уполномоченный орган вправе определить обязательства по контракту, которые должны быть обеспечены;" заменить словами "Заказчик, уполномоченный орган вправе определить обязательства по контракту, которые должны быть обеспечены, а в случае поставок новых машин и оборудования, начальная (максимальная) цена контракта (цена лота) на поставки которых составляет пятьдесят миллионов рублей и более, поставок медицинского оборудования обязаны определить такие обязательства (в том числе обязательства о предоставлении вместе с новыми машинами и оборудованием гарантий производителя и поставщика на товар) и обязательство о предоставлении вместе с товаром обеспечения гарантии поставщика на товар в размере от двух до десяти процентов начальной (максимальной) цены контракта (цены лота);"</w:t>
      </w:r>
    </w:p>
    <w:p>
      <w:r>
        <w:rPr>
          <w:b/>
        </w:rPr>
        <w:t xml:space="preserve">4. </w:t>
      </w:r>
      <w:r>
        <w:t>в части 3: дополнить пунктом 6-1 следующего содержания: "6-1) обоснование начальной (максимальной) цены контракта (цены лота) в соответствии с положениями статьи 19-1 настоящего Федерального закона;"; в пункте 11 слова "Заказчик, уполномоченный орган вправе определить обязательства по контракту, которые должны быть обеспечены;" заменить словами "Заказчик, уполномоченный орган вправе определить обязательства по контракту, которые должны быть обеспечены, а в случае поставок новых машин и оборудования, начальная (максимальная) цена контракта (цена лота) на поставки которых составляет пятьдесят миллионов рублей и более, поставок медицинского оборудования обязаны определить такие обязательства (в том числе обязательства о предоставлении вместе с новыми машинами и оборудованием гарантий производителя и поставщика на товар) и обязательство о предоставлении вместе с товаром обеспечения гарантии поставщика на товар в размере от двух до десяти процентов начальной (максимальной) цены контракта (цены лота);"</w:t>
      </w:r>
    </w:p>
    <w:p>
      <w:r>
        <w:rPr>
          <w:b/>
        </w:rPr>
        <w:t xml:space="preserve">4. </w:t>
      </w:r>
      <w:r>
        <w:t>пункт 6 части 4 изложить в следующей редакции: "6) требования к гарантийному сроку и (или) объему предоставления гарантий качества товара, работы, услуги, к обслуживанию товара, к расходам на эксплуатацию товара, об обязательности осуществления монтажа и наладки товара, к обучению лиц, осуществляющих использование и обслуживание товара. Указанные требования устанавливаются заказчиком, уполномоченным органом при необходимости, за исключением случаев размещения заказов на поставки машин и оборудования. В случае размещения заказов на поставки машин и оборудования заказчик, уполномоченный орган устанавливают в документации об открытом аукционе в электронной форме требования к гарантийному сроку и (или) объему предоставления гарантий качества товара, к гарантийному обслуживанию товара, к расходам на обслуживание товара в гарантийный срок, а также к осуществлению монтажа и наладки товара в случае, если это предусмотрено технической документацией на товар. В случае размещения заказов на поставки новых машин и оборудования заказчик, уполномоченный орган устанавливают в документации об открытом аукционе в электронной форме требования о предоставлении гарантии производителя данного товара и к сроку действия такой гарантии, при этом предоставление такой гарантии осуществляется вместе с товаром. Дополнительно в случае размещения заказов на поставки новых машин и оборудования заказчик, уполномоченный орган устанавливают в документации об открытом аукционе в электронной форме требования о предоставлении гарантии поставщика на данный товар и к сроку действия такой гарантии, при этом предоставление такой гарантии осуществляется вместе с данным товаром и срок действия гарантии должен быть не менее чем срок действия гарантии производителя данного товара;"</w:t>
      </w:r>
    </w:p>
    <w:p>
      <w:r>
        <w:rPr>
          <w:b/>
        </w:rPr>
        <w:t xml:space="preserve">4. </w:t>
      </w:r>
      <w:r>
        <w:t>в части 4: в пункте 1: подпункт "а" после слов "или указание на товарный знак" дополнить словами "(его словесное обозначение)"; в подпункте "б" слова "и товарный знак" заменить словами "и указание на товарный знак (его словесное обозначение)"; в пункте 3: в подпункте "а" слова "на товарный знак предлагаемого" заменить словами "на товарный знак (его словесное обозначение) предлагаемого"; в подпункте "б" после слов "конкретные показатели" дополнить словами "используемого товара", слова "и товарный знак" заменить словами "и указание на товарный знак (его словесное обозначение)", слово "товар;" заменить словом "товар."</w:t>
      </w:r>
    </w:p>
    <w:p>
      <w:r>
        <w:rPr>
          <w:b/>
        </w:rPr>
        <w:t xml:space="preserve">4. </w:t>
      </w:r>
      <w:r>
        <w:t>часть 6 дополнить пунктом 7 следующего содержания: "7) копии документов, подтверждающих соответствие участника размещения заказа требованиям, установленным в соответствии с частью 2-2 статьи 11 настоящего Федерального закона, в случае, если такие требования установлены Правительством Российской Федерации."</w:t>
      </w:r>
    </w:p>
    <w:p>
      <w:r>
        <w:rPr>
          <w:b/>
        </w:rPr>
        <w:t xml:space="preserve">4. </w:t>
      </w:r>
      <w:r>
        <w:t>дополнить пунктом 4-1 следующего содержания: "4-1) требования к гарантийному сроку и (или) объему предоставления гарантий качества товара, работы, услуги, к обслуживанию товара, к расходам на эксплуатацию товара, об обязательности осуществления монтажа и наладки товара, к обучению лиц, осуществляющих использование и обслуживание товара. Указанные требования устанавливаются заказчиком, уполномоченным органом при необходимости, за исключением случаев размещения заказов на поставки машин и оборудования. В случае размещения заказов на поставки машин и оборудования заказчик, уполномоченный орган устанавливают требования к гарантийному сроку и (или) объему предоставления гарантий качества товара, к гарантийному обслуживанию товара, к расходам на обслуживание товара в гарантийный срок, а также к осуществлению монтажа и наладки товара в случае, если это предусмотрено технической документацией на товар. В случае размещения заказов на поставки новых машин и оборудования заказчик, уполномоченный орган устанавливают требования о предоставлении гарантии производителя данного товара и к сроку действия такой гарантии, при этом предоставление такой гарантии осуществляется вместе с товаром. Дополнительно в случае размещения заказов на поставки новых машин и оборудования заказчик, уполномоченный орган устанавливают требования о предоставлении гарантии поставщика на данный товар и к сроку действия такой гарантии, при этом предоставление такой гарантии осуществляется вместе с товаром и срок действия такой гарантии должен быть не менее чем срок действия гарантии производителя данного товара;"</w:t>
      </w:r>
    </w:p>
    <w:p>
      <w:r>
        <w:rPr>
          <w:b/>
        </w:rPr>
        <w:t xml:space="preserve">4. </w:t>
      </w:r>
      <w:r>
        <w:t>в пункте 8 слова ", определяемая заказчиком, уполномоченным органом в результате изучения рынка необходимых товаров, работ, услуг" заменить словами "и обоснование максимальной цены контракта в соответствии с положениями статьи 19-1 настоящего Федерального закона"</w:t>
      </w:r>
    </w:p>
    <w:p>
      <w:r>
        <w:rPr>
          <w:b/>
        </w:rPr>
        <w:t xml:space="preserve">4. </w:t>
      </w:r>
      <w:r>
        <w:t>в пункте 17 слово "Федерации;" заменить словами "Федерации. При подготовке соответствующего проекта указа или распоряжения Президента Российской Федерации к такому проекту прилагаются документы и сведения, содержащие обоснование цены контракта в соответствии с положениями статьи 19-1 настоящего Федерального закона;"</w:t>
      </w:r>
    </w:p>
    <w:p>
      <w:r>
        <w:rPr>
          <w:b/>
        </w:rPr>
        <w:t xml:space="preserve">4. </w:t>
      </w:r>
      <w:r>
        <w:t>в пункте 17-1 слово "Федерации;" заменить словами "Федерации. При подготовке соответствующего проекта распоряжения Правительства Российской Федерации к такому проекту прилагаются документы и сведения, содержащие обоснование цены контракта в соответствии с положениями статьи 19-1 настоящего Федерального закона;"</w:t>
      </w:r>
    </w:p>
    <w:p>
      <w:r>
        <w:rPr>
          <w:b/>
        </w:rPr>
        <w:t xml:space="preserve">4. </w:t>
      </w:r>
      <w:r>
        <w:t>пункт 23 после слова "художника" дополнить словами ", художника-постановщика, художника по костюмам, художника-декоратора, художника-бутафора, художника-гримера", дополнить словами ", а также на изготовление и поставки декораций, сценических мебели, костюмов (в том числе головных уборов и обуви) и необходимых для создания декораций и костюмов материалов, театрального реквизита, бутафории, грима, постижерских изделий, театральных кукол, необходимых для создания и (или) исполнения произведений организациями, указанными в настоящем пункте"</w:t>
      </w:r>
    </w:p>
    <w:p>
      <w:r>
        <w:rPr>
          <w:b/>
        </w:rPr>
        <w:t xml:space="preserve">4. </w:t>
      </w:r>
      <w:r>
        <w:t>дополнить пунктом 32 следующего содержания: "32) бюджетное учреждение, являющееся исполнителем по контракту на выполнение научно-исследовательских, опытно-конструкторских или технологических работ, привлекает в ходе исполнения контракта иных лиц для выполнения данных работ;"</w:t>
      </w:r>
    </w:p>
    <w:p>
      <w:r>
        <w:rPr>
          <w:b/>
        </w:rPr>
        <w:t xml:space="preserve">4. </w:t>
      </w:r>
      <w:r>
        <w:t>дополнить пунктом 33 следующего содержания: "33) выполнение научно-исследовательских, опытно-конструкторских или технологических работ осуществляется бюджетным учреждением за счет денежных и иных средств (за исключением средств бюджетов бюджетной системы Российской Федерации), передаваемых безвозмездно и безвозвратно гражданами и юридическими лицами, в том числе иностранными гражданами и иностранными юридическими лицами, а также международными организациями, получившими право на предоставление грантов на территории Российской Федерации в установленном Правительством Российской Федерации порядке, на проведение конкретных исследований на условиях, предусмотренных грантодателями."</w:t>
      </w:r>
    </w:p>
    <w:p>
      <w:r>
        <w:rPr>
          <w:b/>
        </w:rPr>
        <w:t xml:space="preserve">8. </w:t>
      </w:r>
      <w:r>
        <w:t>в статье 57:</w:t>
      </w:r>
    </w:p>
    <w:p>
      <w:r>
        <w:rPr>
          <w:b/>
        </w:rPr>
        <w:t xml:space="preserve">8. </w:t>
      </w:r>
      <w:r>
        <w:t>в части 2 дополнить новым вторым предложением следующего содержания: "Жалоба на положение конкурсной документации, документации об аукционе или извещения о проведении запроса котировок может быть подана участником размещения заказа до окончания срока подачи соответственно заявок на участие в конкурсе, заявок на участие в аукционе, котировочных заявок.", слова "По истечении указанного срока обжалование" заменить словами "По истечении указанных в настоящей части сроков обжалование соответствующих"</w:t>
      </w:r>
    </w:p>
    <w:p>
      <w:r>
        <w:rPr>
          <w:b/>
        </w:rPr>
        <w:t xml:space="preserve">8. </w:t>
      </w:r>
      <w:r>
        <w:t>в части 2-1 дополнить новым вторым предложением следующего содержания: "Жалоба на положение документации об открытом аукционе в электронной форме может быть подана участником размещения заказа до окончания срока подачи заявок на участие в открытом аукционе в электронной форме.", слова "По истечении указанных сроков обжалование" заменить словами "По истечении указанных сроков обжалование соответствующих"</w:t>
      </w:r>
    </w:p>
    <w:p>
      <w:r>
        <w:rPr>
          <w:b/>
        </w:rPr>
        <w:t>Статья 2</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