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Орловской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Должанский районный суд Орловской области, передав относящиеся к его ведению вопросы осуществления правосудия в юрисдикцию Ливенского районного суда Орловской области</w:t>
      </w:r>
    </w:p>
    <w:p>
      <w:r>
        <w:t>упразднить Знаменский районный суд Орловской области, передав относящиеся к его ведению вопросы осуществления правосудия в юрисдикцию Хотынецкого районного суда Орловской области</w:t>
      </w:r>
    </w:p>
    <w:p>
      <w:r>
        <w:t>упразднить Корсаковский районный суд Орловской области, передав относящиеся к его ведению вопросы осуществления правосудия в юрисдикцию Мценского районного суда Орловской области</w:t>
      </w:r>
    </w:p>
    <w:p>
      <w:r>
        <w:t>упразднить Краснозоренский районный суд Орловской области, передав относящиеся к его ведению вопросы осуществления правосудия в юрисдикцию Новодеревеньковского районного суда Орловской области</w:t>
      </w:r>
    </w:p>
    <w:p>
      <w:r>
        <w:t>упразднить Троснянский районный суд Орловской области, передав относящиеся к его ведению вопросы осуществления правосудия в юрисдикцию Кромского районного суда Орловской области</w:t>
      </w:r>
    </w:p>
    <w:p>
      <w:r>
        <w:t>упразднить Шаблыкинский районный суд Орловской области и Сосковский районный суд Орловской области, передав относящиеся к их ведению вопросы осуществления правосудия в юрисдикцию Урицкого районного суда Орловской области</w:t>
      </w:r>
    </w:p>
    <w:p>
      <w:r>
        <w:t>установить, что юрисдикция Ливенского, Хотынецкого, Мценского, Новодеревеньковского, Кромского и Урицкого районных судов Орловской области распространяется на территории следующих административно-территориальных образований Орловской области в границах, существующих на день вступления в силу настоящего Федерального закона: Ливенского районного суда - на территории города Ливны, Ливенского и Должанского районов; Хотынецкого районного суда - на территории Хотынецкого и Знаменского районов; Мценского районного суда - на территории города Мценска, Мценского и Корсаковского районов; Новодеревеньковского районного суда - на территории Новодеревеньковского и Краснозоренского районов; Кромского районного суда - на территории Кромского и Троснянского районов; Урицкого районного суда - на территории Урицкого, Шаблыкинского и Сосковского районов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1 - 7 статьи 1 настоящего Федерального закона</w:t>
      </w:r>
    </w:p>
    <w:p>
      <w:r>
        <w:rPr>
          <w:b/>
        </w:rPr>
        <w:t xml:space="preserve">2. </w:t>
      </w:r>
      <w:r>
        <w:t>Пункты 1 - 7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