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подписанного в городе Вашингтоне 13 апреля 2010 года</w:t>
      </w:r>
    </w:p>
    <w:p>
      <w:r>
        <w:rPr>
          <w:b/>
        </w:rPr>
        <w:t>Статья None. Федеральный закон   от 03.06.2011 № 109-ФЗ</w:t>
      </w:r>
    </w:p>
    <w:p>
      <w:r>
        <w:t>О ратификации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подписанного в городе Вашингтоне 13 апреля 2010 года РОССИЙСКАЯ ФЕДЕРАЦИЯ ФЕДЕРАЛЬНЫЙ ЗАКОН О ратификации Протокола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подписанного в городе Вашингтоне 13 апреля 2010 года Принят Государственной Думой 20 мая 2011 года Одобрен Советом Федерации 25 мая 2011 года Ратифицировать Протокол к Соглашению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подписанный в городе Вашингтоне 13 апреля 2010 года. Президент Российской Федерации Д.Медведев Москва, Кремль 3 июня 2011 года № 109-ФЗ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