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Новодеревенского районного суда Рязанской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Новодеревенский районный суд Рязанской области, передав относящиеся к его ведению вопросы осуществления правосудия в юрисдикцию Ряжского районного суда Рязанской области</w:t>
      </w:r>
    </w:p>
    <w:p>
      <w:r>
        <w:t>установить, что юрисдикция Ряжского районного суда Рязанской области распространяется на территории Новодеревенского и Ряжского районов Рязанской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Ряжского районного суда Рязанской области постоянное судебное присутствие в поселке городского типа Александро-Невский Новодеревенского района Рязанской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1-3 статьи 1 настоящего Федерального закона</w:t>
      </w:r>
    </w:p>
    <w:p>
      <w:r>
        <w:rPr>
          <w:b/>
        </w:rPr>
        <w:t xml:space="preserve">2. </w:t>
      </w:r>
      <w:r>
        <w:t>Пункты 1-3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