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пункт 2 статьи 24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2002, № 7, ст. 631; № 30, ст. 3033; 2003, № 27, ст. 2700; 2004, № 17, ст. 1587; № 25, ст. 2484; № 49, ст. 4848; 2005, № 14, ст. 1212; 2006, № 11, ст. 1148; № 29, ст. 3122; 2007, № 44, ст. 5280; 2009, № 51, ст. 6149) изменение, дополнив его подпунктом "г" следующего содержания: "г) получившие удовлетворительные результаты на обязательной государственной (итоговой) аттестации по завершении освоения основной образовательной программы среднего (полного) общего образования, - на период до 1 октября года прохождения указанной аттестации.".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