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рекламе"</w:t>
      </w:r>
    </w:p>
    <w:p>
      <w:r>
        <w:rPr>
          <w:b/>
        </w:rPr>
        <w:t>Статья 1</w:t>
      </w:r>
    </w:p>
    <w:p>
      <w:r>
        <w:t>(Утратила силу - Федеральный закон от 25.11.2013 № 317-ФЗ)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