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82 и 165 Уголовно-процессуального кодекса Российской Федерации</w:t>
      </w:r>
    </w:p>
    <w:p>
      <w:r>
        <w:rPr>
          <w:b/>
        </w:rPr>
        <w:t>Статья 1</w:t>
      </w:r>
    </w:p>
    <w:p>
      <w:r>
        <w:t>Внести в Уголовно-процессуальный кодекс Российской Федерации (Собрание законодательства Российской Федерации, 2001, № 52, ст. 4921; 2003, № 27, ст. 2706; 2006, № 31, ст. 3452; 2007, № 24, ст. 2830; № 31, ст. 4011; № 50, ст. 6235; 2010, № 17, ст. 1985; № 27, ст. 3427; № 30, ст. 4003) следующие изменения</w:t>
      </w:r>
    </w:p>
    <w:p>
      <w:r>
        <w:t>пункт 3 части второй статьи 82 изложить в следующей редакции: "3) изъятых из незаконного оборота этилового спирта, алкогольной и спиртосодержащей продукции, наркотических средств, психотропных веществ, растений, содержащих наркотические средства или психотропные вещества либо их прекурсоры, или их частей, содержащих наркотические средства или психотропные вещества либо их прекурсоры, а также предметов, длительное хранение которых опасно для жизни и здоровья людей или для окружающей среды, после проведения необходимых исследований передаются для их технологической переработки или уничтожаются по решению суда в порядке, установленном Правительством Российской Федерации, о чем составляется протокол в соответствии с требованиями статьи 166 настоящего Кодекса. К материалам уголовного дела приобщается достаточный для сравнительного исследования образец изъятого из незаконного оборота наркотического средства, психотропного вещества, растения, содержащего наркотические средства или психотропные вещества либо их прекурсоры, или его частей, содержащих наркотические средства или психотропные вещества либо их прекурсоры;"</w:t>
      </w:r>
    </w:p>
    <w:p>
      <w:r>
        <w:t>в статье 165: а) в части первой слова "пунктами 4 - 9, 11 и 12" заменить словами "пунктами 4 - 9, 101, 11 и 12"; б) дополнить частью третьей1 следующего содержания: "31. При рассмотрении ходатайства о производстве следственных действий, касающихся реализации или уничтожения вещественных доказательств, указанных в пункте 3 части второй статьи 82 настоящего Кодекса, в судебном заседании вправе также участвовать подозреваемый, обвиняемый, их защитники и (или) законные представители."</w:t>
      </w:r>
    </w:p>
    <w:p>
      <w:r>
        <w:rPr>
          <w:b/>
        </w:rPr>
        <w:t>Статья 2</w:t>
      </w:r>
    </w:p>
    <w:p>
      <w:r>
        <w:t>Настоящий Федеральный закон вступает в силу по истечении ста восьмидесяти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