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Федеральный закон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№ 49, ст. 6071; 2008, № 30, ст. 3597; 2009, № 1, ст. 19; № 19, ст. 2281, 2283; № 29, ст. 3582; № 52, ст. 6418, 6427; 2010, № 30, ст. 3999; 2011, № 1, ст. 47; № 13, ст. 1688) дополнить статьей 12 следующего содержания: "Статья 12. Положения главы XV Земельного кодекса Российской Федерации применяются в отношении земель населенных пунктов, расположенных в границах территориально обособленного комплекса (инновационного центра "Сколково"), если иное не установлено Федеральным законом от 28 сентября 2010 года № 244-ФЗ "Об инновационном центре "Сколково".".</w:t>
      </w:r>
    </w:p>
    <w:p>
      <w:r>
        <w:rPr>
          <w:b/>
        </w:rPr>
        <w:t>Статья 2</w:t>
      </w:r>
    </w:p>
    <w:p>
      <w:r>
        <w:t>Федеральный закон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2005, № 30, ст. 3122; 2006, № 17, ст. 1782; № 23, ст. 2380; № 50, ст. 5279; № 52, ст. 5498; 2008, № 20, ст. 2251; 2009, № 19, ст. 2283; 2011, № 13, ст. 1688) дополнить статьей 152 следующего содержания: "Статья 152. Перевод земель или земельных участков в составе таких земель из одной категории в другую в связи с созданием и обеспечением функционирования территориально обособленного комплекса (инновационного центра "Сколково") Особенности перевода земель или земельных участков в составе таких земель из одной категории в другую в связи с созданием и обеспечением функционирования территориально обособленного комплекса (инновационного центра "Сколково") устанавливаются Федеральным законом от 28 сентября 2010 года № 244-ФЗ "Об инновационном центре "Сколково".".</w:t>
      </w:r>
    </w:p>
    <w:p>
      <w:r>
        <w:rPr>
          <w:b/>
        </w:rPr>
        <w:t>Статья 3</w:t>
      </w:r>
    </w:p>
    <w:p>
      <w:r>
        <w:t>Внести в Федеральный закон от 28 сентября 2010 года № 244-ФЗ "Об инновационном центре "Сколково" (Собрание законодательства Российской Федерации, 2010, № 40, ст. 4970) следующие изменения</w:t>
      </w:r>
    </w:p>
    <w:p>
      <w:r>
        <w:t>статью 3 дополнить частью 11 следующего содержания: "11. Управляющая компания вправе принимать решения о переводе принадлежащих ей на праве собственности земельных участков, находящихся в границах территории Центра, из состава земель одной категории в категорию земель населенных пунктов. Управляющая компания направляет копию такого решения в федеральный орган исполнительной власти, уполномоченный на осуществление государственного кадастрового учета недвижимого имущества и ведение государственного кадастра недвижимости."</w:t>
      </w:r>
    </w:p>
    <w:p>
      <w:r>
        <w:t>в части 1 статьи 5: а) пункт 1 после слова "вместо" дополнить словами "акта о переводе земель или земельных участков в составе таких земель из одной категории в другую,"; б) пункт 2 после слова "вместо" дополнить словами "акта о переводе земель или земельных участков в составе таких земель из одной категории в другую,"</w:t>
      </w:r>
    </w:p>
    <w:p>
      <w:r>
        <w:t>в статье 20: а) пункт 1 части 1 дополнить словами ", перевод земель или земельных участков в составе таких земель из одной категории в другую"; б) пункт 1 части 2 дополнить словами ", перевод земель или земельных участков в составе таких земель из одной категории в другую"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