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</w:t>
      </w:r>
    </w:p>
    <w:p>
      <w:r>
        <w:rPr>
          <w:b/>
        </w:rPr>
        <w:t>Статья None. Федеральный закон   от 18.07.2011 № 233-ФЗ</w:t>
      </w:r>
    </w:p>
    <w:p>
      <w:r>
        <w:t>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 РОССИЙСКАЯ ФЕДЕРАЦИЯ ФЕДЕРАЛЬНЫЙ ЗАКОН О ратификации Договора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 Принят Государственной Думой 5 июля 2011 года Одобрен Советом Федерации 13 июля 2011 года Ратифицировать Договор об обращении в Суд Евразийского экономического сообщества хозяйствующих субъектов по спорам в рамках Таможенного союза и особенностях судопроизводства по ним, подписанный в городе Москве 9 декабря 2010 года. Президент Российской Федерации Д.Медведев Москва, Кремль 18 июля 2011 года № 233-ФЗ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