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применения специальных защитных, антидемпинговых и компенсационных мер в течение переходного периода</w:t>
      </w:r>
    </w:p>
    <w:p>
      <w:r>
        <w:rPr>
          <w:b/>
        </w:rPr>
        <w:t>Статья None. Федеральный закон   от 19.10.2011 № 274-ФЗ</w:t>
      </w:r>
    </w:p>
    <w:p>
      <w:r>
        <w:t>О ратификации Соглашения о порядке применения специальных защитных, антидемпинговых и компенсационных мер в течение переходного периода РОССИЙСКАЯ ФЕДЕРАЦИЯ ФЕДЕРАЛЬНЫЙ ЗАКОН О ратификации Соглашения о порядке применения специальных защитных, антидемпинговых и компенсационных мер в течение переходного периода Принят Государственной Думой 5 октября 2011 года Одобрен Советом Федерации 12 октября 2011 года Ратифицировать Соглашение о порядке применения специальных защитных, антидемпинговых и компенсационных мер в течение переходного периода, подписанное в городе Санкт-Петербурге 19 ноября 2010 года. Президент Российской Федерации Д.Медведев Москва, Кремль 19 октября 2011 года № 274-ФЗ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