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Китайской Народной Республики о сотрудничестве в нефтяной сфере от 21 апреля 2009 года</w:t>
      </w:r>
    </w:p>
    <w:p>
      <w:r>
        <w:rPr>
          <w:b/>
        </w:rPr>
        <w:t>Статья None. Федеральный закон   от 19.10.2011 № 280-ФЗ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Китайской Народной Республики о сотрудничестве в нефтяной сфере от 21 апреля 2009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Китайской Народной Республики о сотрудничестве в нефтяной сфере от 21 апреля 2009 года Принят Государственной Думой 5 октября 2011 года Одобрен Советом Федерации 12 октября 2011 года Ратифицировать Протокол о внесении изменений в Соглашение между Правительством Российской Федерации и Правительством Китайской Народной Республики о сотрудничестве в нефтяной сфере от 21 апреля 2009 года, подписанный в городе Пекине 27 сентября 2010 года. Президент Российской Федерации Д.Медведев Москва, Кремль 19 октября 2011 года № 280-ФЗ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