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высшем и послевузовском профессиональном образовании" в части деятельности попечительских советов образовательных учреждений высшего профессионального образования</w:t>
      </w:r>
    </w:p>
    <w:p>
      <w:r>
        <w:rPr>
          <w:b/>
        </w:rPr>
        <w:t>Статья 1</w:t>
      </w:r>
    </w:p>
    <w:p>
      <w:r>
        <w:t>Внести в пункт 2-1 статьи 12 Федерального закона от 22 августа 1996 года N 125-ФЗ "О высшем и послевузовском профессиональном образовании" (Собрание законодательства Российской Федерации, 1996, N 35, ст. 4135; 2002, N 26, ст. 2517; 2004, N 35, ст. 3607; 2005, N 1, ст. 25; 2006, N 1, ст. 10; N 30, ст. 3289; N 45, ст. 4627; 2007, N 17, ст. 1932; N 49, ст. 6074; 2008, N 52, ст. 6236; 2009, N 7, ст. 786; N 46, ст. 5419) изменение, изложив его в следующей редакции: "2-1. В имеющих государственную аккредитацию высших учебных заведениях создаются попечительские советы. Создание попечительских советов в других высших учебных заведениях может быть предусмотрено их уставами. Попечительский совет высшего учебного заведения создается в целях: содействия решению текущих и перспективных задач развития высшего учебного заведения; содействия привлечению финансовых и материальных средств для обеспечения деятельности и развития высшего учебного заведения, а также для осуществления контроля за использованием таких средств; содействия совершенствованию материально-технической базы высшего учебного заведения; участия в разработке образовательных программ высшего и послевузовского профессионального образования, реализуемых высшим учебным заведением, для обеспечения учета в этих программах требований заинтересованных работодателей к выполнению выпускниками трудовых функций. В состав попечительского совета входят работники высшего учебного заведения и обучающиеся в нем, представители учредителя высшего учебного заведения, представители работодателей, органов исполнительной власти субъектов Российской Федерации, органов местного самоуправления и в соответствии с уставом высшего учебного заведения представители иных организаций. Порядок формирования попечительского совета, срок его полномочий, компетенция и порядок деятельности определяются уставом высшего учебного заведения.".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