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82 Уголовно-процессуального кодекса Российской Федерации</w:t>
      </w:r>
    </w:p>
    <w:p>
      <w:r>
        <w:rPr>
          <w:b/>
        </w:rPr>
        <w:t>Статья None. Федеральный закон   от 06.12.2011 № 408-ФЗ</w:t>
      </w:r>
    </w:p>
    <w:p>
      <w:r>
        <w:t>О внесении изменения в статью 82 Уголовно-процессуального кодекса Российской Федерации РОССИЙСКАЯ ФЕДЕРАЦИЯ ФЕДЕРАЛЬНЫЙ ЗАКОН О внесении изменения в статью 82 Уголовно-процессуального кодекса Российской Федерации Принят Государственной Думой 17 ноября 2011 года Одобрен Советом Федерации 29 ноября 2011 года Внести в пункт 4 части второй статьи 82 Уголовно-процессуального кодекса Российской Федерации (Собрание законодательства Российской Федерации, 2001, № 52, ст. 4921; 2003, № 27, ст. 2706; 2006, № 31, ст. 3452; 2007, № 24, ст. 2830; 2010, № 17, ст. 1985; 2011, № 29, ст. 4286) изменение, изложив его в следующей редакции: "4) денег и ценностей, изъятых при производстве следственных действий, после их осмотра и производства других необходимых следственных действий: а) сдаются на хранение в финансовое подразделение органа, принявшего решение об изъятии указанных вещественных доказательств, либо в банк или иную кредитную организацию на срок, предусмотренный частью первой настоящей статьи, за исключением случаев, предусмотренных подпунктами "б" и "в" настоящего пункта; б) могут храниться при уголовном деле, если индивидуальные признаки денежных купюр имеют значение для доказывания; в) возвращаются их законному владельцу, если это возможно без ущерба для доказывания.". Президент Российской Федерации Д.Медведев Москва, Кремль 6 декабря 2011 года № 408-ФЗ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