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 в связи с принятием Федерального закона "О центральном депозитарии"</w:t>
      </w:r>
    </w:p>
    <w:p>
      <w:r>
        <w:rPr>
          <w:b/>
        </w:rPr>
        <w:t>Статья 1</w:t>
      </w:r>
    </w:p>
    <w:p>
      <w:r>
        <w:t>Внести в Федеральный закон от 26 декабря 1995 года № 208-ФЗ "Об акционерных обществах" (Собрание законодательства Российской Федерации, 1996, № 1, ст. 1; 2001, № 33, ст. 3423; 2002, № 45, ст. 4436; 2004, № 15, ст. 1343; 2006, № 1, ст. 5; № 2, ст. 172; № 31, ст. 3445; 2007, № 31, ст. 4016; 2009, № 29, ст. 3642; 2011, № 1, ст. 21) следующие изменения</w:t>
      </w:r>
    </w:p>
    <w:p>
      <w:r>
        <w:t>в абзаце десятом пункта 3 статьи 29 четвертое предложение исключить</w:t>
      </w:r>
    </w:p>
    <w:p>
      <w:r>
        <w:t>в пункте 2 статьи 40 третье предложение исключить</w:t>
      </w:r>
    </w:p>
    <w:p>
      <w:r>
        <w:t>в статье 42: а) в абзаце втором пункта 1 первое предложение дополнить словами ", если иное не предусмотрено настоящим Федеральным законом"; б) в абзаце втором пункта 4 второе предложение исключить</w:t>
      </w:r>
    </w:p>
    <w:p>
      <w:r>
        <w:t>(Утратил силу - Федеральный закон от 29.12.2012 № 282-ФЗ) 5) (Утратил силу - Федеральный закон от 29.06.2015 № 210-ФЗ) 6) (Утратил силу - Федеральный закон от 29.06.2015 № 210-ФЗ) 7) пункт 2 статьи 51 признать утратившим силу</w:t>
      </w:r>
    </w:p>
    <w:p>
      <w:r>
        <w:rPr>
          <w:b/>
        </w:rPr>
        <w:t>Статья 2</w:t>
      </w:r>
    </w:p>
    <w:p>
      <w:r>
        <w:t>Внести в Федеральный закон от 22 апреля 1996 года № 39-ФЗ "О рынке ценных бумаг" (Собрание законодательства Российской Федерации, 1996, № 17, ст. 1918; 2001, № 33, ст. 3424; 2002, № 52, ст. 5141; 2004, № 27, ст. 2711; № 31, ст. 3225; 2005, № 11, ст. 900; № 25, ст. 2426; 2006, № 1, ст. 5; № 2, ст. 172; № 17, ст. 1780; 2007, № 1, ст. 45; № 41, ст. 4845; № 50, ст. 6247, 6249; 2008, № 44, ст. 4982; 2009, № 18, ст. 2154; № 48, ст. 5731; 2010, № 17, ст. 1988; № 31, ст. 4193; № 41, ст. 5193; 2011, № 7, ст. 905; № 23, ст. 3262; № 29, ст. 4291) следующие изменения: 1) в части одиннадцатой статьи 2 слова "в системе ведения реестра" заменить словами "в реестре"; 2) статью 5: а) дополнить частью десятой следующего содержания: "Управляющий обязан осуществлять учет ценных бумаг, являющихся объектом доверительного управления, по каждому договору доверительного управления."; б) дополнить частью одиннадцатой следующего содержания: "Управляющий по своему усмотрению осуществляет все права, закрепленные ценными бумагами, являющимися объектом доверительного управления. Договором доверительного управления может быть установлено ограничение на осуществление права голоса."; в) дополнить частью двенадцатой следующего содержания: "Управляющий, если право голоса по указанным ценным бумагам не ограничено договором доверительного управления, несет предусмотренные законом обязанности, связанные с владением ценными бумагами, являющимися объектом доверительного управления."; г) дополнить частью тринадцатой следующего содержания: "Если в соответствии с договором доверительного управления управляющий не уполномочен осуществлять право голоса на общем собрании владельцев ценных бумаг, в том числе на общем собрании акционеров, общем собрании владельцев инвестиционных паев, общем собрании владельцев ипотечных сертификатов участия, он обязан предоставить информацию об учредителе управления для составления списка лиц, имеющих право на участие в общем собрании владельцев ценных бумаг."; д) дополнить частью четырнадцатой следующего содержания: "Управляющий вправе самостоятельно обращаться в суд с любыми исками в связи с осуществлением им деятельности по управлению ценными бумагами, в том числе с исками, право предъявления которых в соответствии с законодательством Российской Федерации предоставлено акционерам или иным владельцам ценных бумаг. В случае обращения управляющего в суд в связи с осуществлением им деятельности по управлению ценными бумагами судебные издержки, включая государственную пошлину, оплачиваются управляющим за счет имущества, являющегося объектом доверительного управления."; 3) в статье 7: а) часть вторую изложить в следующей редакции: "Профессиональный участник рынка ценных бумаг, осуществляющий депозитарную деятельность, именуется депозитарием. Депозитарий, осуществляющий расчеты по результатам сделок, совершенных на торгах организаторов торговли по соглашению с такими организаторами торговли и (или) с клиринговыми организациями, осуществляющими клиринг таких сделок, именуется расчетным депозитарием."; б) часть пятую изложить в следующей редакции: "Заключение депозитарного договора не влечет за собой перехода к депозитарию права собственности на ценные бумаги депонента. Если иное не предусмотрено федеральными законами или договором, депозитарий не вправе совершать операции с ценными бумагами депонента иначе как по поручению депонента. Если иное не предусмотрено депозитарным договором, депозитарий вправе отказать в списании ценных бумаг со счета депо, по которому осуществляется учет прав на ценные бумаги, и зачислении ценных бумаг на такой счет в случае наличия задолженности депонента по оплате услуг депозитария. Депозитарий не имеет права обусловливать заключение депозитарного договора с депонентом отказом последнего хотя бы от одного из прав, закрепленных ценными бумагами. Депозитарий несет ответственность за сохранность депонированных у него сертификатов ценных бумаг."; в) часть тринадцатую дополнить предложением следующего содержания: "В этом случае депозитарий обязан совершать все предусмотренные законодательством Российской Федерации и депозитарным договором с депонентом действия, направленные на обеспечение получения депонентом всех выплат, которые ему причитаются по этим ценным бумагам."; 4) в статье 8: а) в пункте 1: абзац первый изложить в следующей редакции: "1. Деятельностью по ведению реестра владельцев ценных бумаг признаются сбор, фиксация, обработка, хранение данных, составляющих реестр владельцев ценных бумаг, и предоставление информации из реестра владельцев ценных бумаг."; абзац четвертый изложить в следующей редакции: "Регистратор не вправе совершать сделки с ценными бумагами эмитента, реестр владельцев которых он ведет."; абзац пятый изложить в следующей редакции: "Реестр владельцев ценных бумаг (далее - реестр) - формируемая на определенный момент времени система записей о лицах, которым открыты лицевые счета (далее - зарегистрированные лица), записей о ценных бумагах, учитываемых на указанных счетах, записей об обременении ценных бумаг и иных записей в соответствии с законодательством Российской Федерации."; абзац шестой изложить в следующей редакции: "Держатель реестра осуществляет свою деятельность в соответствии с федеральными законами, нормативными правовыми актами федерального органа исполнительной власти по рынку ценных бумаг, а также с правилами ведения реестра, которые обязан утвердить держатель реестра. Требования к указанным правилам устанавливаются федеральным органом исполнительной власти по рынку ценных бумаг."; абзац седьмой изложить в следующей редакции: "Для ценных бумаг на предъявителя реестр не ведется."; абзац восьмой признать утратившим силу; абзац девятый изложить в следующей редакции: "Зарегистрированные лица обязаны соблюдать предусмотренные правилами ведения реестра требования к предоставлению информации и документов держателю реестра."; (Утратил силу - Федеральный закон от 29.06.2015 № 210-ФЗ) (Утратил силу - Федеральный закон от 29.06.2015 № 210-ФЗ) б) пункт 2 признать утратившим силу; в) пункт 3 изложить в следующей редакции: "3. Держатель реестра составляет на определенную дату список лиц, осуществляющих права по ценным бумагам, содержащий: сведения о владельцах ценных бумаг, а также об иных лицах, которые в соответствии с федеральными законами осуществляют права по ценным бумагам; сведения о количестве ценных бумаг, принадлежащих лицам, включенным в указанный список, а также иные сведения в соответствии с требованиями, установленными федеральными законами и нормативными правовыми актами федерального органа исполнительной власти по рынку ценных бумаг. Учредитель доверительного управления включается в список лиц, осуществляющих права по ценным бумагам, если сведения о нем предоставлены управляющим. Лицо, которому открыт депозитный лицевой счет (депозитный счет депо), включается в список лиц, имеющих право на получение доходов и иных выплат по ценным бумагам. В случае составления списка лиц, осуществляющих права по ценным бумагам, в целях осуществления прав, закрепленных ценными бумагами, в том числе списка лиц, имеющих право получения дивидендов, списка лиц, имеющих право на участие в общем собрании акционеров, общем собрании владельцев инвестиционных паев, общем собрании владельцев ипотечных сертификатов участия, вознаграждение держателя реестра не должно превышать затраты на его составление. В остальных случаях размер вознаграждения определяется договором держателя реестра с эмитентом (лицом, обязанным по ценным бумагам). Держатель реестра имеет право взимать с зарегистрированных лиц плату за проведение операций в реестре, в том числе за предоставление информации из реестра (далее также - проведение операции в реестре). Держатель реестра не вправе взимать плату в виде процента от стоимости ценных бумаг, в отношении которых проводится операция в реестре. Максимальная плата, взимаемая держателем реестра с зарегистрированных лиц за проведение операции в реестре, и (или) порядок ее определения устанавливаются федеральным органом исполнительной власти по рынку ценных бумаг. Держатель реестра возмещает владельцам ценных бумаг и иным лицам, которые в соответствии с федеральными законами осуществляют права по ценным бумагам, убытки, причиненные неправомерными действиями (бездействием) держателя реестра. Держатель реестра в течение трех рабочих дней, если иной срок не предусмотрен федеральными законами и нормативными правовыми актами федерального органа исполнительной власти по рынку ценных бумаг, исполняет распоряжение зарегистрированного лица о проведении операции в реестре либо в течение трех рабочих дней с даты представления такого распоряжения отказывает в проведении операции в реестре. Держатель реестра обязан по требованию зарегистрированного лица предоставить выписку из реестра по его лицевому счету в течение трех рабочих дней. Выписка из реестра должна содержать установленную нормативными правовыми актами федерального органа исполнительной власти по рынку ценных бумаг информацию на дату, указанную в этой выписке. При размещении ценных бумаг выписка из реестра предоставляется владельцу ценных бумаг бесплатно. Держатель реестра несет ответственность за полноту и достоверность предоставленной из реестра информации, в том числе сведений, содержащихся в выписке из реестра по лицевому счету зарегистрированного лица. Держатель реестра не несет ответственности в случае предоставления информации из реестра за период ведения реестра предыдущим держателем реестра, если такая информация соответствует данным, полученным от предыдущего держателя реестра при передаче указанного реестра. В обязанности держателя реестра входит: открывать лицевые и иные счета в реестре в соответствии с требованиями настоящего Федерального закона и нормативных правовых актов федерального органа исполнительной власти по рынку ценных бумаг; проводить операции в реестре только по распоряжению зарегистрированных лиц, если иное не установлено федеральными законами и нормативными правовыми актами федерального органа исполнительной власти по рынку ценных бумаг; предоставлять зарегистрированному лицу, на лицевом счете которого учитывается более 1 процента голосующих акций эмитента, информацию из реестра об имени (наименовании) зарегистрированных лиц и о количестве акций каждой категории (каждого типа), учитываемых на их лицевых счетах; информировать зарегистрированных лиц по их требованию о правах, закрепленных ценными бумагами, способах и порядке осуществления этих прав; составлять список лиц, осуществляющих права по ценным бумагам, по требованию эмитента или иных лиц в случаях, предусмотренных федеральными законами. Держатель реестра проводит операции в реестре, связанные с переходом прав на ценные бумаги, на основании распоряжения зарегистрированного лица о передаче ценных бумаг или на основании иных документов, которые в соответствии с законодательством Российской Федерации являются основанием для перехода прав на ценные бумаги, а при размещении ценных бумаг - на основании распоряжения эмитента ценных бумаг, если иное не предусмотрено федеральными законами и нормативными правовыми актами федерального органа исполнительной власти по рынку ценных бумаг. Требования к содержанию распоряжений о проведении операции в реестре устанавливаются федеральным органом исполнительной власти по рынку ценных бумаг. Держатель реестра не вправе предъявлять дополнительные требования при проведении операции в реестре, помимо установленных настоящим Федеральным законом и нормативными правовыми актами федерального органа исполнительной власти по рынку ценных бумаг. В случае прекращения договора на ведение реестра регистратор передает указанному эмитентом регистратору или эмитенту, если последний может быть держателем реестра, реестр, составленный на дату прекращения договора, и документы, связанные с ведением реестра. Перечень указанных документов, а также порядок и сроки передачи реестра и указанных документов устанавливаются нормативными правовыми актами федерального органа исполнительной власти по рынку ценных бумаг. В случае замены держателя реестра эмитент раскрывает (предоставляет) информацию об этом в порядке, установленном федеральным органом исполнительной власти по рынку ценных бумаг. Все выписки, выданные держателем реестра после передачи реестра другому держателю реестра, недействительны. Держатель реестра после передачи реестра другому держателю реестра предоставляет сведения и документы, связанные с ведением им этого реестра, эмитенту (лицу, обязанному по ценным бумагам) по его требованию, федеральному органу исполнительной власти по рынку ценных бумаг, судам и арбитражным судам (судьям), а при наличии согласия руководителя следственного органа - органам предварительного следствия по делам, находящимся в их производстве, а также органам внутренних дел при осуществлении ими функций по выявлению, предупреждению и пресечению преступлений в сфере экономики. Отказ или уклонение от проведения операции в реестре не допускаются, за исключением случаев, предусмотренных федеральными законами и нормативными правовыми актами федерального органа исполнительной власти по рынку ценных бумаг. Эмитент, поручивший ведение реестра регистратору, вправе выполнять часть функций регистратора, предусмотренных пунктом 4 статьи 81 настоящего Федерального закона, по размещенным этим эмитентом ценным бумагам, если это предусмотрено договором на ведение реестра. В этом случае эмитент обязан соблюдать требования пункта 5 статьи 81 настоящего Федерального закона. При этом течение срока проведения операции в реестре (срока для отказа в проведении операции в реестре) начинается с момента приема эмитентом документов для проведения операции в реестре, за исключением случаев, установленных нормативными правовыми актами федерального органа исполнительной власти по рынку ценных бумаг."; 5) дополнить статьей 81 следующего содержания: "Статья 81. Трансфер-агенты 1. Регистратор вправе привлекать для выполнения части своих функций, предусмотренных настоящим Федеральным законом, иных регистраторов, депозитарии и брокеров (далее - трансфер-агенты).</w:t>
      </w:r>
    </w:p>
    <w:p>
      <w:r>
        <w:rPr>
          <w:b/>
        </w:rPr>
        <w:t xml:space="preserve">2. </w:t>
      </w:r>
      <w:r>
        <w:t>Трансфер-агенты действуют от имени и за счет регистратора на основании договора поручения или агентского договора, заключенного с регистратором, а также выданной им доверенности</w:t>
      </w:r>
    </w:p>
    <w:p>
      <w:r>
        <w:rPr>
          <w:b/>
        </w:rPr>
        <w:t xml:space="preserve">3. </w:t>
      </w:r>
      <w:r>
        <w:t>При осуществлении своей деятельности трансфер-агенты обязаны указывать, что они действуют от имени и по поручению регистратора, а также предъявлять всем заинтересованным лицам доверенность, выданную этим регистратором</w:t>
      </w:r>
    </w:p>
    <w:p>
      <w:r>
        <w:rPr>
          <w:b/>
        </w:rPr>
        <w:t xml:space="preserve">4. </w:t>
      </w:r>
      <w:r>
        <w:t>В случаях, предусмотренных договором и доверенностью, трансфер-агенты вправе</w:t>
      </w:r>
    </w:p>
    <w:p>
      <w:r>
        <w:rPr>
          <w:b/>
        </w:rPr>
        <w:t xml:space="preserve">5. </w:t>
      </w:r>
      <w:r>
        <w:t>Трансфер-агенты обязаны</w:t>
      </w:r>
    </w:p>
    <w:p>
      <w:r>
        <w:rPr>
          <w:b/>
        </w:rPr>
        <w:t xml:space="preserve">6. </w:t>
      </w:r>
      <w:r>
        <w:t>Течение срока проведения операции в реестре (срока для отказа в проведении операции в реестре) начинается с момента приема трансфер-агентом документов для проведения операции в реестре</w:t>
      </w:r>
    </w:p>
    <w:p>
      <w:r>
        <w:rPr>
          <w:b/>
        </w:rPr>
        <w:t xml:space="preserve">7. </w:t>
      </w:r>
      <w:r>
        <w:t>Регистратор и трансфер-агент обязаны при взаимодействии друг с другом осуществлять обмен информацией и документами в электронной форме.";</w:t>
      </w:r>
    </w:p>
    <w:p>
      <w:r>
        <w:rPr>
          <w:b/>
        </w:rPr>
        <w:t xml:space="preserve">2. </w:t>
      </w:r>
      <w:r>
        <w:t>Для учета прав на ценные бумаги депозитарии также могут открывать следующие счета</w:t>
      </w:r>
    </w:p>
    <w:p>
      <w:r>
        <w:rPr>
          <w:b/>
        </w:rPr>
        <w:t xml:space="preserve">3. </w:t>
      </w:r>
      <w:r>
        <w:t>Для учета прав на ценные бумаги держатели реестра также могут открывать лицевой счет номинального держателя центрального депозитария</w:t>
      </w:r>
    </w:p>
    <w:p>
      <w:r>
        <w:rPr>
          <w:b/>
        </w:rPr>
        <w:t xml:space="preserve">4. </w:t>
      </w:r>
      <w:r>
        <w:t>Депозитарии и держатели реестра могут открывать и вести счета, которые не предназначены для учета прав на ценные бумаги, в том числе эмиссионный счет и счет неустановленных лиц</w:t>
      </w:r>
    </w:p>
    <w:p>
      <w:r>
        <w:rPr>
          <w:b/>
        </w:rPr>
        <w:t xml:space="preserve">5. </w:t>
      </w:r>
      <w:r>
        <w:t>Порядок открытия и ведения лицевых счетов (счетов депо), а также иных счетов определяется нормативными правовыми актами федерального органа исполнительной власти по рынку ценных бумаг</w:t>
      </w:r>
    </w:p>
    <w:p>
      <w:r>
        <w:rPr>
          <w:b/>
        </w:rPr>
        <w:t xml:space="preserve">6. </w:t>
      </w:r>
      <w:r>
        <w:t>По лицевому счету (счету депо) владельца ценных бумаг осуществляется учет прав собственности и иных вещных прав на ценные бумаги</w:t>
      </w:r>
    </w:p>
    <w:p>
      <w:r>
        <w:rPr>
          <w:b/>
        </w:rPr>
        <w:t xml:space="preserve">7. </w:t>
      </w:r>
      <w:r>
        <w:t>По лицевому счету (счету депо) доверительного управляющего осуществляется учет прав управляющего в отношении ценных бумаг, находящихся в доверительном управлении</w:t>
      </w:r>
    </w:p>
    <w:p>
      <w:r>
        <w:rPr>
          <w:b/>
        </w:rPr>
        <w:t xml:space="preserve">8. </w:t>
      </w:r>
      <w:r>
        <w:t>По лицевому счету (счету депо) номинального держателя осуществляется учет прав на ценные бумаги, в отношении которых депозитарий (номинальный держатель) не является их владельцем и осуществляет их учет в интересах своих депонентов</w:t>
      </w:r>
    </w:p>
    <w:p>
      <w:r>
        <w:rPr>
          <w:b/>
        </w:rPr>
        <w:t xml:space="preserve">9. </w:t>
      </w:r>
      <w:r>
        <w:t>По депозитному лицевому счету (депозитному счету депо) осуществляется учет прав на ценные бумаги, переданные в депозит нотариуса или суда</w:t>
      </w:r>
    </w:p>
    <w:p>
      <w:r>
        <w:rPr>
          <w:b/>
        </w:rPr>
        <w:t xml:space="preserve">10. </w:t>
      </w:r>
      <w:r>
        <w:t>По казначейскому лицевому счету (казначейскому счету депо) эмитента (лица, обязанного по ценным бумагам) осуществляется учет прав эмитента (лица, обязанного по ценным бумагам) на выпущенные (выданные) им ценные бумаги</w:t>
      </w:r>
    </w:p>
    <w:p>
      <w:r>
        <w:rPr>
          <w:b/>
        </w:rPr>
        <w:t xml:space="preserve">11. </w:t>
      </w:r>
      <w:r>
        <w:t>Учет прав лиц в отношении ценных бумаг, которые являются обеспечением исполнения обязательств перед такими лицами, а также учет иных обременений ценных бумаг осуществляется путем внесения соответствующей записи по лицевому счету (счету депо) владельца этих ценных бумаг, лицевому счету (счету депо) доверительного управляющего, счету депо иностранного уполномоченного держателя. (Утратил силу - Федеральный закон от 29.06.2015 № 210-ФЗ)</w:t>
      </w:r>
    </w:p>
    <w:p>
      <w:r>
        <w:rPr>
          <w:b/>
        </w:rPr>
        <w:t xml:space="preserve">13. </w:t>
      </w:r>
      <w:r>
        <w:t>Наложение ареста и обращение взыскания на ценные бумаги, учет прав на которые осуществляется по лицевому счету (счету депо), допускается только по лицевому счету (счету депо) владельца ценных бумаг</w:t>
      </w:r>
    </w:p>
    <w:p>
      <w:r>
        <w:rPr>
          <w:b/>
        </w:rPr>
        <w:t xml:space="preserve">14. </w:t>
      </w:r>
      <w:r>
        <w:t>К отношениям депозитария с иностранными лицами, связанным с открытием, ведением и закрытием счетов депо указанных лиц, применяется законодательство Российской Федерации.";</w:t>
      </w:r>
    </w:p>
    <w:p>
      <w:r>
        <w:rPr>
          <w:b/>
        </w:rPr>
        <w:t xml:space="preserve">2. </w:t>
      </w:r>
      <w:r>
        <w:t>Открытие депозитарию лицевого счета номинального держателя в реестре не может быть обусловлено наличием депозитарного договора между депозитарием и его клиентом</w:t>
      </w:r>
    </w:p>
    <w:p>
      <w:r>
        <w:rPr>
          <w:b/>
        </w:rPr>
        <w:t xml:space="preserve">3. </w:t>
      </w:r>
      <w:r>
        <w:t>В случаях, предусмотренных федеральными законами, номинальным держателем ценных бумаг в реестре может быть только центральный депозитарий</w:t>
      </w:r>
    </w:p>
    <w:p>
      <w:r>
        <w:rPr>
          <w:b/>
        </w:rPr>
        <w:t xml:space="preserve">4. </w:t>
      </w:r>
      <w:r>
        <w:t>Номинальный держатель ценных бумаг осуществляет права по ценным бумагам только в случае получения им соответствующего полномочия</w:t>
      </w:r>
    </w:p>
    <w:p>
      <w:r>
        <w:rPr>
          <w:b/>
        </w:rPr>
        <w:t xml:space="preserve">5. </w:t>
      </w:r>
      <w:r>
        <w:t>Переход прав на ценные бумаги между депонентами одного номинального держателя ценных бумаг не отражается на его лицевом счете номинального держателя или счете депо номинального держателя. (Утратил силу - Федеральный закон от 29.06.2015 № 210-ФЗ) (Утратил силу - Федеральный закон от 29.06.2015 № 210-ФЗ) (Утратил силу - Федеральный закон от 29.06.2015 № 210-ФЗ) (Утратил силу - Федеральный закон от 29.06.2015 № 210-ФЗ) (Утратил силу - Федеральный закон от 29.06.2015 № 210-ФЗ) (Утратил силу - Федеральный закон от 29.06.2015 № 210-ФЗ) (Утратил силу - Федеральный закон от 29.06.2015 № 210-ФЗ) (Утратил силу - Федеральный закон от 29.06.2015 № 210-ФЗ) (Утратил силу - Федеральный закон от 29.06.2015 № 210-ФЗ) 8) дополнить статьей 84 следующего содержания: "Статья 84. Особенности учета прав на ценные бумаги иностранных организаций, действующих в интересах других лиц 1. Счет депо иностранного номинального держателя может быть открыт иностранной организации с местом учреждения в государствах, указанных в подпунктах 1 и 2 пункта 2 статьи 511 настоящего Федерального закона, действующей в интересах других лиц, если такая организация в соответствии с ее личным законом вправе осуществлять учет и переход прав на ценные бумаги. При этом иностранным организациям, которые являются международными централизованными системами учета прав на ценные бумаги и (или) расчетов по ценным бумагам либо в соответствии с их личным законом центральными депозитариями и (или) осуществляют расчеты по ценным бумагам по результатам торгов на иностранных биржах или иных регулируемых рынках либо клиринг по результатам таких торгов, счет депо иностранного номинального держателя может быть открыт только в центральном депозитарии, если такие организации включены в перечень, предусмотренный статьей 25 Федерального закона "О центральном депозитарии"</w:t>
      </w:r>
    </w:p>
    <w:p>
      <w:r>
        <w:rPr>
          <w:b/>
        </w:rPr>
        <w:t xml:space="preserve">2. </w:t>
      </w:r>
      <w:r>
        <w:t>Иностранный номинальный держатель ценных бумаг осуществляет права по ценным бумагам только в случае получения им соответствующего полномочия</w:t>
      </w:r>
    </w:p>
    <w:p>
      <w:r>
        <w:rPr>
          <w:b/>
        </w:rPr>
        <w:t xml:space="preserve">3. </w:t>
      </w:r>
      <w:r>
        <w:t>Счет депо иностранного уполномоченного держателя может быть открыт иностранной организации с местом учреждения в государствах, указанных в подпунктах 1 и 2 пункта 2 статьи 511 настоящего Федерального закона, если такая организация в соответствии с личным законом вправе, не являясь собственником ценных бумаг, осуществлять от своего имени и в интересах других лиц любые юридические и фактические действия с ценными бумагами, а также осуществлять права по ценным бумагам. Иностранный уполномоченный держатель ценных бумаг осуществляет права, закрепленные ценной бумагой</w:t>
      </w:r>
    </w:p>
    <w:p>
      <w:r>
        <w:rPr>
          <w:b/>
        </w:rPr>
        <w:t xml:space="preserve">4. </w:t>
      </w:r>
      <w:r>
        <w:t>Эмиссионные ценные бумаги российского эмитента, размещение и (или) организация обращения которых за пределами Российской Федерации осуществляется посредством размещения в соответствии с иностранным правом ценных бумаг иностранных эмитентов, удостоверяющих права в отношении эмиссионных ценных бумаг российских эмитентов, учитываются на счете депо депозитарных программ. Счет депо депозитарных программ может быть открыт только в российском депозитарии, которому открыт счет депо номинального держателя в центральном депозитарии</w:t>
      </w:r>
    </w:p>
    <w:p>
      <w:r>
        <w:rPr>
          <w:b/>
        </w:rPr>
        <w:t xml:space="preserve">5. </w:t>
      </w:r>
      <w:r>
        <w:t>На ценные бумаги, учет прав на которые осуществляется на счете депо иностранного номинального держателя, счете депо иностранного уполномоченного держателя, счете депо депозитарных программ, не может быть обращено взыскание по обязательствам лиц, которым открыты указанные счета</w:t>
      </w:r>
    </w:p>
    <w:p>
      <w:r>
        <w:rPr>
          <w:b/>
        </w:rPr>
        <w:t xml:space="preserve">6. </w:t>
      </w:r>
      <w:r>
        <w:t>Иностранный номинальный держатель обязан предоставлять депозитарию информацию о владельцах ценных бумаг и лицах, осуществляющих права по ценным бумагам, учтенных на счете депо иностранного номинального держателя, в случаях, порядке и сроки, которые предусмотрены федеральными законами и нормативными правовыми актами федерального органа исполнительной власти по рынку ценных бумаг для номинальных держателей</w:t>
      </w:r>
    </w:p>
    <w:p>
      <w:r>
        <w:rPr>
          <w:b/>
        </w:rPr>
        <w:t xml:space="preserve">7. </w:t>
      </w:r>
      <w:r>
        <w:t>Лицо, которому открыт счет депо депозитарных программ, осуществляет право на участие в общем собрании акционеров по акциям, права в отношении которых удостоверяются ценными бумагами иностранного эмитента, принадлежащими владельцам, давшим указания голосовать определенным образом на общем собрании акционеров. При этом право на участие в общем собрании осуществляется только при условии предоставления российскому эмитенту информации об указанных владельцах ценных бумаг иностранного эмитента с указанием количества акций, права в отношении которых удостоверяются ценными бумагами иностранного эмитента, принадлежащими каждому из них</w:t>
      </w:r>
    </w:p>
    <w:p>
      <w:r>
        <w:rPr>
          <w:b/>
        </w:rPr>
        <w:t xml:space="preserve">8. </w:t>
      </w:r>
      <w:r>
        <w:t>В список лиц, имеющих право получения дивидендов, подлежащих выплате по акциям, права в отношении которых удостоверяются ценными бумагами иностранного эмитента, включается лицо, которому открыт счет депо депозитарных программ. При этом выплата дивидендов осуществляется лицу, которому открыт счет депо депозитарных программ, только по акциям, права в отношении которых удостоверяются ценными бумагами иностранного эмитента, информация о владельцах которых предоставлена эмитенту акций в соответствии с пунктом 7 настоящей статьи</w:t>
      </w:r>
    </w:p>
    <w:p>
      <w:r>
        <w:rPr>
          <w:b/>
        </w:rPr>
        <w:t xml:space="preserve">9. </w:t>
      </w:r>
      <w:r>
        <w:t>Требования к порядку предоставления лицом, которому открыт счет депо депозитарных программ, информации о владельцах ценных бумаг иностранного эмитента, удостоверяющих права в отношении акций российского эмитента, а также о количестве принадлежащих им ценных бумаг иностранного эмитента устанавливаются нормативными правовыми актами федерального органа исполнительной власти по рынку ценных бумаг. (Утратил силу - Федеральный закон от 29.06.2015 № 210-ФЗ)</w:t>
      </w:r>
    </w:p>
    <w:p>
      <w:r>
        <w:rPr>
          <w:b/>
        </w:rPr>
        <w:t xml:space="preserve">11. </w:t>
      </w:r>
      <w:r>
        <w:t>Иностранный номинальный держатель, иностранный уполномоченный держатель обязаны предоставлять информацию соответственно о владельцах ценных бумаг, лицах, в интересах которых иностранный уполномоченный держатель осуществляет владение ценными бумагами, по требованию эмитента, судов, арбитражных судов (судей), федерального органа исполнительной власти по рынку ценных бумаг, а при наличии согласия руководителя следственного органа - по требованию органов предварительного следствия по делам, находящимся в их производстве, а также органов внутренних дел при осуществлении ими функций по выявлению, предупреждению и пресечению преступлений в сфере экономики. При этом эмитент вправе требовать предоставления указанной информации, если это необходимо для исполнения требований законодательства Российской Федерации</w:t>
      </w:r>
    </w:p>
    <w:p>
      <w:r>
        <w:rPr>
          <w:b/>
        </w:rPr>
        <w:t xml:space="preserve">12. </w:t>
      </w:r>
      <w:r>
        <w:t>Владельцы ценных бумаг, лица, осуществляющие права по ценным бумагам, и лица, в чьих интересах осуществляется владение ценными бумагами иностранным уполномоченным держателем, не вправе препятствовать предоставлению информации, предусмотренной пунктом 11 настоящей статьи. (Утратил силу - Федеральный закон от 29.12.2012 № 282-ФЗ)</w:t>
      </w:r>
    </w:p>
    <w:p>
      <w:r>
        <w:rPr>
          <w:b/>
        </w:rPr>
        <w:t xml:space="preserve">14. </w:t>
      </w:r>
      <w:r>
        <w:t>Российский эмитент по требованию судов, арбитражных судов (судей), федерального органа исполнительной власти по рынку ценных бумаг, а при наличии согласия руководителя следственного органа - по требованию органов предварительного следствия по делам, находящимся в их производстве, а также органов внутренних дел при осуществлении ими функций по выявлению, предупреждению и пресечению преступлений в сфере экономики обязан представить список владельцев ценных бумаг иностранного эмитента, удостоверяющих права в отношении акций российского эмитента, включающий сведения о количестве принадлежащих им ценных бумаг этого иностранного эмитента, составленный в соответствии с пунктом 13 настоящей статьи</w:t>
      </w:r>
    </w:p>
    <w:p>
      <w:r>
        <w:rPr>
          <w:b/>
        </w:rPr>
        <w:t xml:space="preserve">15. </w:t>
      </w:r>
      <w:r>
        <w:t>Депозитарий, открывший счет депо иностранного номинального держателя, счет депо иностранного уполномоченного держателя или счет депо депозитарных программ, обязан уведомлять федеральный орган исполнительной власти по рынку ценных бумаг о нарушении лицами, которым открыты соответствующие счета депо, требований, установленных настоящей статьей</w:t>
      </w:r>
    </w:p>
    <w:p>
      <w:r>
        <w:rPr>
          <w:b/>
        </w:rPr>
        <w:t xml:space="preserve">16. </w:t>
      </w:r>
      <w:r>
        <w:t>Федеральный орган исполнительной власти по рынку ценных бумаг вправе направить иностранному номинальному держателю, иностранному уполномоченному держателю или лицу, которому открыт счет депо депозитарных программ, предписание об устранении нарушения требований, установленных настоящей статьей, а в случае его неисполнения - запретить или ограничить на срок до шести месяцев проведение всех или отдельных операций по соответствующим счетам депо.";</w:t>
      </w:r>
    </w:p>
    <w:p>
      <w:r>
        <w:rPr>
          <w:b/>
        </w:rPr>
        <w:t xml:space="preserve">1. </w:t>
      </w:r>
      <w:r>
        <w:t>Правила ведения реестра регистратора и условия осуществления депозитарной деятельности депозитария должны определять момент (моменты) времени в течение рабочего дня, с которого (которых) поручения на проведение операций в реестре не могут быть отозваны или изменены</w:t>
      </w:r>
    </w:p>
    <w:p>
      <w:r>
        <w:rPr>
          <w:b/>
        </w:rPr>
        <w:t xml:space="preserve">2. </w:t>
      </w:r>
      <w:r>
        <w:t>Записи по лицевым счетам (счетам депо), на которых учитываются права на ценные бумаги, с момента их внесения являются окончательными, то есть не могут быть изменены или отменены регистратором или депозитарием, за исключением случаев, если такая запись внесена без поручения (распоряжения) лица, которому открыт лицевой счет (счет депо), либо без иного документа, являющегося основанием для проведения операции в реестре, или с нарушением условий, содержащихся в таком поручении (распоряжении) либо ином документе (запись, исправление которой допускается)</w:t>
      </w:r>
    </w:p>
    <w:p>
      <w:r>
        <w:rPr>
          <w:b/>
        </w:rPr>
        <w:t xml:space="preserve">3. </w:t>
      </w:r>
      <w:r>
        <w:t>Регистратор или депозитарий вправе в случае выявления ошибок в записи, исправление которой допускается, до окончания рабочего дня, следующего за днем внесения такой записи, и при условии, что лицу, которому открыт лицевой счет (счет депо), не направлены отчет о проведенной операции или выписка по лицевому счету (счету депо), отражающая ошибочные данные, внести исправительные записи по соответствующему счету (счетам), необходимые для устранения ошибки</w:t>
      </w:r>
    </w:p>
    <w:p>
      <w:r>
        <w:rPr>
          <w:b/>
        </w:rPr>
        <w:t xml:space="preserve">4. </w:t>
      </w:r>
      <w:r>
        <w:t>При выявлении ошибок в записи, исправление которой допускается, в случаях, не предусмотренных пунктом 3 настоящей статьи, регистратор или депозитарий вправе внести исправительные записи, необходимые для устранения ошибки, только с согласия лица, которому открыт лицевой счет (счет депо), или иного лица, по поручению или требованию которого исправительные записи могут быть внесены в соответствии с федеральными законами или договором</w:t>
      </w:r>
    </w:p>
    <w:p>
      <w:r>
        <w:rPr>
          <w:b/>
        </w:rPr>
        <w:t xml:space="preserve">5. </w:t>
      </w:r>
      <w:r>
        <w:t>Лицо, которому открыт лицевой счет (счет депо) для учета прав на ценные бумаги, обязано возвратить ценные бумаги, неосновательно приобретенные им в результате ошибок в записи по такому счету, или ценные бумаги, в которые они были конвертированы, а также передать полученные доходы и возместить убытки в соответствии с гражданским законодательством Российской Федерации. При этом номинальный держатель должен учитывать неосновательно зачисленные на его лицевой счет (счет депо) ценные бумаги на счете неустановленных лиц и обязан возвратить указанные ценные бумаги или ценные бумаги, в которые они конвертированы, на лицевой счет (счет депо) лица, с которого они были списаны, не позднее одного рабочего дня с момента получения соответствующих отчетных документов</w:t>
      </w:r>
    </w:p>
    <w:p>
      <w:r>
        <w:rPr>
          <w:b/>
        </w:rPr>
        <w:t xml:space="preserve">6. </w:t>
      </w:r>
      <w:r>
        <w:t>Внесение исправительных записей по лицевому счету номинального держателя центрального депозитария осуществляется в порядке, предусмотренном Федеральным законом "О центральном депозитарии"</w:t>
      </w:r>
    </w:p>
    <w:p>
      <w:r>
        <w:rPr>
          <w:b/>
        </w:rPr>
        <w:t xml:space="preserve">7. </w:t>
      </w:r>
      <w:r>
        <w:t>Количество ценных бумаг, учтенных держателем реестра на лицевых счетах зарегистрированных лиц и счете неустановленных лиц, должно быть равно количеству таких же размещенных и не являющихся погашенными ценных бумаг</w:t>
      </w:r>
    </w:p>
    <w:p>
      <w:r>
        <w:rPr>
          <w:b/>
        </w:rPr>
        <w:t xml:space="preserve">8. </w:t>
      </w:r>
      <w:r>
        <w:t>Количество ценных бумаг, учтенных депозитарием на счетах депо, по которым осуществляется учет прав на ценные бумаги, и счете неустановленных лиц, должно быть равно количеству таких же ценных бумаг, учтенных на лицевых счетах (счетах депо) номинального держателя, открытых этому депозитарию, и счетах, открытых ему иностранной организацией, осуществляющей учет прав на ценные бумаги, как лицу, действующему в интересах других лиц</w:t>
      </w:r>
    </w:p>
    <w:p>
      <w:r>
        <w:rPr>
          <w:b/>
        </w:rPr>
        <w:t xml:space="preserve">9. </w:t>
      </w:r>
      <w:r>
        <w:t>Сверка соответствия количества ценных бумаг, предусмотренного пунктами 7 и 8 настоящей статьи, должна осуществляться держателем реестра и депозитарием каждый рабочий день</w:t>
      </w:r>
    </w:p>
    <w:p>
      <w:r>
        <w:rPr>
          <w:b/>
        </w:rPr>
        <w:t xml:space="preserve">10. </w:t>
      </w:r>
      <w:r>
        <w:t>В случае нарушения требований пункта 8 настоящей статьи депозитарий не позднее рабочего дня, следующего за днем, когда указанное нарушение было выявлено или должно было быть выявлено, обязан уведомить об этом федеральный орган исполнительной власти по рынку ценных бумаг и устранить указанное нарушение в порядке, предусмотренном условиями осуществления депозитарной деятельности депозитария в соответствии с требованиями настоящего Федерального закона</w:t>
      </w:r>
    </w:p>
    <w:p>
      <w:r>
        <w:rPr>
          <w:b/>
        </w:rPr>
        <w:t xml:space="preserve">11. </w:t>
      </w:r>
      <w:r>
        <w:t>В случае, если количество ценных бумаг, учтенных депозитарием на счетах депо, по которым осуществляется учет прав на ценные бумаги, и счете неустановленных лиц, стало больше количества таких же ценных бумаг, учтенных на лицевых счетах (счетах депо) номинального держателя, открытых этому депозитарию, и счетах, открытых ему иностранной организацией, осуществляющей учет прав на ценные бумаги, как лицу, действующему в интересах других лиц, депозитарий обязан</w:t>
      </w:r>
    </w:p>
    <w:p>
      <w:r>
        <w:rPr>
          <w:b/>
        </w:rPr>
        <w:t xml:space="preserve">12. </w:t>
      </w:r>
      <w:r>
        <w:t>В случае несоблюдения сроков зачисления ценных бумаг, предусмотренных подпунктом 2 пункта 11 настоящей статьи, депозитарий обязан возместить депонентам соответствующие убытки. В случае, если указанное в пункте 11 настоящей статьи несоответствие количества ценных бумаг было вызвано действиями держателя реестра или другого депозитария, депозитарий, исполнивший обязанность, предусмотренную настоящей статьей, имеет право обратного требования (регресса) к соответствующему лицу в размере возмещенных депозитарием убытков, включая расходы, понесенные депозитарием при исполнении обязанности, предусмотренной подпунктом 2 пункта 11 настоящей статьи. Депозитарий освобождается от исполнения обязанностей, предусмотренных подпунктом 2 пункта 11 настоящей статьи, если списание ценных бумаг было вызвано действиями другого депозитария (иностранной организации, осуществляющей учет прав на ценные бумаги, как лицу, действующему в интересах других лиц), депонентом (клиентом) которого он стал в соответствии с письменным указанием своего депонента.";</w:t>
      </w:r>
    </w:p>
    <w:p>
      <w:r>
        <w:rPr>
          <w:b/>
        </w:rPr>
        <w:t xml:space="preserve">2. </w:t>
      </w:r>
      <w:r>
        <w:t>Сведения, указанные в пункте 1 настоящей статьи, могут быть предоставлены только лицу, которому открыт лицевой счет (счет депо), или его представителю, а также иным лицам в соответствии с федеральными законами. Депозитарии вправе по письменному указанию депонента предоставлять иным лицам информацию о таком депоненте, а также об операциях по его счету депо</w:t>
      </w:r>
    </w:p>
    <w:p>
      <w:r>
        <w:rPr>
          <w:b/>
        </w:rPr>
        <w:t xml:space="preserve">3. </w:t>
      </w:r>
      <w:r>
        <w:t>Сведения, указанные в пункте 1 настоящей статьи, могут предоставляться депозитарием лицам, указанным в депозитарном договоре, в установленных им случаях</w:t>
      </w:r>
    </w:p>
    <w:p>
      <w:r>
        <w:rPr>
          <w:b/>
        </w:rPr>
        <w:t xml:space="preserve">4. </w:t>
      </w:r>
      <w:r>
        <w:t>Сведения, указанные в пункте 1 настоящей статьи, могут быть также предоставлены судам и арбитражным судам (судьям), федеральному органу исполнительной власти по рынку ценных бумаг, а при наличии согласия руководителя следственного органа - органам предварительного следствия по делам, находящимся в их производстве, а также органам внутренних дел при осуществлении ими функций по выявлению, предупреждению и пресечению преступлений в сфере экономики</w:t>
      </w:r>
    </w:p>
    <w:p>
      <w:r>
        <w:rPr>
          <w:b/>
        </w:rPr>
        <w:t xml:space="preserve">5. </w:t>
      </w:r>
      <w:r>
        <w:t>Информация о лице, которому открыт лицевой счет (счет депо), а также информация о количестве ценных бумаг данного эмитента на указанном лицевом счете (счете депо) может быть также предоставлена эмитенту, если это необходимо для исполнения требований законодательства Российской Федерации</w:t>
      </w:r>
    </w:p>
    <w:p>
      <w:r>
        <w:rPr>
          <w:b/>
        </w:rPr>
        <w:t xml:space="preserve">6. </w:t>
      </w:r>
      <w:r>
        <w:t>В случае нарушения держателем реестра или депозитарием требований настоящей статьи лица, права которых нарушены, вправе требовать от соответствующего держателя реестра или депозитария возмещения причиненных убытков</w:t>
      </w:r>
    </w:p>
    <w:p>
      <w:r>
        <w:rPr>
          <w:b/>
        </w:rPr>
        <w:t xml:space="preserve">7. </w:t>
      </w:r>
      <w:r>
        <w:t>Держатель реестра и депозитарий несут ответственность за нарушение требований настоящей статьи в порядке, установленном законодательством Российской Федерации.";</w:t>
      </w:r>
    </w:p>
    <w:p>
      <w:r>
        <w:rPr>
          <w:b/>
        </w:rPr>
        <w:t xml:space="preserve">2. </w:t>
      </w:r>
      <w:r>
        <w:t>Инвестиционные паи и ипотечные сертификаты участия допускаются к организованным торгам при условии, что правилами доверительного управления паевым инвестиционным фондом или правилами доверительного управления ипотечным покрытием предусмотрена возможность обращения таких ценных бумаг на организованных торгах.";</w:t>
      </w:r>
    </w:p>
    <w:p>
      <w:r>
        <w:rPr>
          <w:b/>
        </w:rPr>
        <w:t xml:space="preserve">4. </w:t>
      </w:r>
      <w:r>
        <w:t>принимать документы, необходимые для проведения операций в реестре</w:t>
      </w:r>
    </w:p>
    <w:p>
      <w:r>
        <w:rPr>
          <w:b/>
        </w:rPr>
        <w:t xml:space="preserve">4. </w:t>
      </w:r>
      <w:r>
        <w:t>передавать зарегистрированным и иным лицам выписки по лицевым счетам, уведомления и иную информацию из реестра, которые предоставлены регистратором</w:t>
      </w:r>
    </w:p>
    <w:p>
      <w:r>
        <w:rPr>
          <w:b/>
        </w:rPr>
        <w:t xml:space="preserve">5. </w:t>
      </w:r>
      <w:r>
        <w:t>принимать меры по идентификации лиц, подающих документы, необходимые для проведения операций в реестре</w:t>
      </w:r>
    </w:p>
    <w:p>
      <w:r>
        <w:rPr>
          <w:b/>
        </w:rPr>
        <w:t xml:space="preserve">5. </w:t>
      </w:r>
      <w:r>
        <w:t>обеспечивать доступ регистратора к своей учетной документации по его требованию</w:t>
      </w:r>
    </w:p>
    <w:p>
      <w:r>
        <w:rPr>
          <w:b/>
        </w:rPr>
        <w:t xml:space="preserve">5. </w:t>
      </w:r>
      <w:r>
        <w:t>соблюдать конфиденциальность информации, полученной в связи с осуществлением функций трансфер-агента</w:t>
      </w:r>
    </w:p>
    <w:p>
      <w:r>
        <w:rPr>
          <w:b/>
        </w:rPr>
        <w:t xml:space="preserve">5. </w:t>
      </w:r>
      <w:r>
        <w:t>осуществлять проверку полномочий лиц, действующих от имени зарегистрированных лиц</w:t>
      </w:r>
    </w:p>
    <w:p>
      <w:r>
        <w:rPr>
          <w:b/>
        </w:rPr>
        <w:t xml:space="preserve">5. </w:t>
      </w:r>
      <w:r>
        <w:t>удостоверять подписи физических лиц в порядке, предусмотренном федеральным органом исполнительной власти по рынку ценных бумаг</w:t>
      </w:r>
    </w:p>
    <w:p>
      <w:r>
        <w:rPr>
          <w:b/>
        </w:rPr>
        <w:t xml:space="preserve">5. </w:t>
      </w:r>
      <w:r>
        <w:t>соблюдать иные требования, установленные нормативными правовыми актами федерального органа исполнительной власти по рынку ценных бумаг</w:t>
      </w:r>
    </w:p>
    <w:p>
      <w:r>
        <w:rPr>
          <w:b/>
        </w:rPr>
        <w:t xml:space="preserve">7. </w:t>
      </w:r>
      <w:r>
        <w:t>дополнить статьей 82 следующего содержания: "Статья 82. Счета, открываемые депозитариями и держателями реестра 1. Для учета прав на ценные бумаги депозитарии и держатели реестра могут открывать следующие виды лицевых счетов (счетов депо):</w:t>
      </w:r>
    </w:p>
    <w:p>
      <w:r>
        <w:rPr>
          <w:b/>
        </w:rPr>
        <w:t xml:space="preserve">7. </w:t>
      </w:r>
      <w:r>
        <w:t>счет владельца</w:t>
      </w:r>
    </w:p>
    <w:p>
      <w:r>
        <w:rPr>
          <w:b/>
        </w:rPr>
        <w:t xml:space="preserve">7. </w:t>
      </w:r>
      <w:r>
        <w:t>счет доверительного управляющего</w:t>
      </w:r>
    </w:p>
    <w:p>
      <w:r>
        <w:rPr>
          <w:b/>
        </w:rPr>
        <w:t xml:space="preserve">7. </w:t>
      </w:r>
      <w:r>
        <w:t>счет номинального держателя</w:t>
      </w:r>
    </w:p>
    <w:p>
      <w:r>
        <w:rPr>
          <w:b/>
        </w:rPr>
        <w:t xml:space="preserve">7. </w:t>
      </w:r>
      <w:r>
        <w:t>депозитный счет</w:t>
      </w:r>
    </w:p>
    <w:p>
      <w:r>
        <w:rPr>
          <w:b/>
        </w:rPr>
        <w:t xml:space="preserve">7. </w:t>
      </w:r>
      <w:r>
        <w:t>казначейский счет эмитента (лица, обязанного по ценным бумагам)</w:t>
      </w:r>
    </w:p>
    <w:p>
      <w:r>
        <w:rPr>
          <w:b/>
        </w:rPr>
        <w:t xml:space="preserve">7. </w:t>
      </w:r>
      <w:r>
        <w:t>иные счета, предусмотренные федеральными законами</w:t>
      </w:r>
    </w:p>
    <w:p>
      <w:r>
        <w:rPr>
          <w:b/>
        </w:rPr>
        <w:t xml:space="preserve">2. </w:t>
      </w:r>
      <w:r>
        <w:t>счет депо иностранного номинального держателя</w:t>
      </w:r>
    </w:p>
    <w:p>
      <w:r>
        <w:rPr>
          <w:b/>
        </w:rPr>
        <w:t xml:space="preserve">2. </w:t>
      </w:r>
      <w:r>
        <w:t>счет депо иностранного уполномоченного держателя</w:t>
      </w:r>
    </w:p>
    <w:p>
      <w:r>
        <w:rPr>
          <w:b/>
        </w:rPr>
        <w:t xml:space="preserve">2. </w:t>
      </w:r>
      <w:r>
        <w:t>счет депо депозитарных программ</w:t>
      </w:r>
    </w:p>
    <w:p>
      <w:r>
        <w:rPr>
          <w:b/>
        </w:rPr>
        <w:t xml:space="preserve">14. </w:t>
      </w:r>
      <w:r>
        <w:t>дополнить статьей 83 следующего содержания: "Статья 83. Номинальный держатель ценных бумаг 1. Номинальный держатель ценных бумаг - депозитарий, на лицевом счете (счете депо) которого учитываются права на ценные бумаги, принадлежащие иным лицам</w:t>
      </w:r>
    </w:p>
    <w:p>
      <w:r>
        <w:rPr>
          <w:b/>
        </w:rPr>
        <w:t xml:space="preserve">16. </w:t>
      </w:r>
      <w:r>
        <w:t>дополнить статьей 85 следующего содержания: "Статья 85. Исправительные записи по лицевым счетам (счетам депо)</w:t>
      </w:r>
    </w:p>
    <w:p>
      <w:r>
        <w:rPr>
          <w:b/>
        </w:rPr>
        <w:t xml:space="preserve">11. </w:t>
      </w:r>
      <w:r>
        <w:t>списать в порядке, предусмотренном условиями осуществления депозитарной деятельности, со счетов депо, по которым осуществляется учет прав на ценные бумаги, и счета неустановленных лиц ценные бумаги в количестве, равном превышению общего количества таких ценных бумаг на его лицевых счетах (счетах депо) номинального держателя и счетах, открытых ему иностранной организацией, осуществляющей учет прав на ценные бумаги, как лицу, действующему в интересах других лиц, в срок, не превышающий одного рабочего дня со дня, когда указанное превышение было выявлено или должно было быть выявлено. При этом внесение депозитарием записей по открытым у него счетам депо и счету неустановленных лиц в отношении ценных бумаг, по которым допущено превышение, со дня, когда превышение ценных бумаг было выявлено или должно было быть выявлено, до момента списания ценных бумаг в соответствии с настоящим подпунктом не допускается, за исключением записей, вносимых в целях осуществления такого списания</w:t>
      </w:r>
    </w:p>
    <w:p>
      <w:r>
        <w:rPr>
          <w:b/>
        </w:rPr>
        <w:t xml:space="preserve">11. </w:t>
      </w:r>
      <w:r>
        <w:t>по своему выбору обеспечить зачисление таких же ценных бумаг на счета депо и счет неустановленных лиц, с которых было осуществлено списание ценных бумаг в соответствии с подпунктом 1 настоящего пункта, в количестве ценных бумаг, списанных по соответствующим счетам, или возместить причиненные депонентам убытки в порядке и на условиях, которые предусмотрены депозитарным договором. При этом срок такого зачисления определяется условиями осуществления депозитарной деятельности с учетом требований нормативных правовых актов федерального органа исполнительной власти по рынку ценных бумаг</w:t>
      </w:r>
    </w:p>
    <w:p>
      <w:r>
        <w:rPr>
          <w:b/>
        </w:rPr>
        <w:t xml:space="preserve">12. </w:t>
      </w:r>
      <w:r>
        <w:t>дополнить статьей 86 следующего содержания: "Статья 86. Обеспечение конфиденциальности информации держателями реестра и депозитариями 1. Держатели реестра и депозитарии обязаны обеспечить конфиденциальность информации о лице, которому открыт лицевой счет (счет депо), а также информации о таком счете, включая операции по нему</w:t>
      </w:r>
    </w:p>
    <w:p>
      <w:r>
        <w:rPr>
          <w:b/>
        </w:rPr>
        <w:t xml:space="preserve">7. </w:t>
      </w:r>
      <w:r>
        <w:t>дополнить статьей 141 следующего содержания: "Статья 141. Особенности допуска к организованным торгам отдельных ценных бумаг 1. Облигации на предъявителя с обязательным централизованным хранением допускаются к организованным торгам при условии, что централизованное хранение таких облигаций осуществляет центральный депозитарий. Указанное правило не распространяется на допуск к организованным торгам облигаций с обязательным централизованным хранением в процессе их размещения, если условиями выпуска таких облигаций не предусмотрена возможность их обращения</w:t>
      </w:r>
    </w:p>
    <w:p>
      <w:r>
        <w:rPr>
          <w:b/>
        </w:rPr>
        <w:t xml:space="preserve">2. </w:t>
      </w:r>
      <w:r>
        <w:t>в статье 16:</w:t>
      </w:r>
    </w:p>
    <w:p>
      <w:r>
        <w:rPr>
          <w:b/>
        </w:rPr>
        <w:t xml:space="preserve">2. </w:t>
      </w:r>
      <w:r>
        <w:t>в пункте 7 статьи 273 слова "права на которые учитываются в системе ведения реестра (в реестре) или в депозитарии," исключить</w:t>
      </w:r>
    </w:p>
    <w:p>
      <w:r>
        <w:rPr>
          <w:b/>
        </w:rPr>
        <w:t xml:space="preserve">2. </w:t>
      </w:r>
      <w:r>
        <w:t>в статье 28:</w:t>
      </w:r>
    </w:p>
    <w:p>
      <w:r>
        <w:rPr>
          <w:b/>
        </w:rPr>
        <w:t xml:space="preserve">2. </w:t>
      </w:r>
      <w:r>
        <w:t>в статье 29:</w:t>
      </w:r>
    </w:p>
    <w:p>
      <w:r>
        <w:rPr>
          <w:b/>
        </w:rPr>
        <w:t xml:space="preserve">2. </w:t>
      </w:r>
      <w:r>
        <w:t>пункт 4 статьи 44 дополнить абзацем следующего содержания: "в случае неоднократного нарушения в течение одного года профессиональными участниками рынка ценных бумаг требований к деятельности или проведению операций, осуществление (проведение) которых допускается в соответствии с требованиями федеральных законов только на основании лицензии профессионального участника рынка ценных бумаг, в том числе при осуществлении функций трансфер-агента, функций счетной комиссии, функций агента по выдаче, погашению и обмену инвестиционных паев, принимать решение о приостановлении действия или об аннулировании лицензии на осуществление профессиональной деятельности на рынке ценных бумаг;"</w:t>
      </w:r>
    </w:p>
    <w:p>
      <w:r>
        <w:rPr>
          <w:b/>
        </w:rPr>
        <w:t xml:space="preserve">2. </w:t>
      </w:r>
      <w:r>
        <w:t>часть пятую дополнить предложением следующего содержания: "В случае регистрации проспекта ценных бумаг с обязательным централизованным хранением такие ценные бумаги подлежат обязательному централизованному хранению в центральном депозитарии."</w:t>
      </w:r>
    </w:p>
    <w:p>
      <w:r>
        <w:rPr>
          <w:b/>
        </w:rPr>
        <w:t xml:space="preserve">2. </w:t>
      </w:r>
      <w:r>
        <w:t>в части девятой: дополнить новым абзацем шестым следующего содержания: "если для учета эмиссионных ценных бумаг российского эмитента, размещение и (или) организация обращения которых предполагается за пределами Российской Федерации посредством размещения в соответствии с иностранным правом ценных бумаг иностранных эмитентов, удостоверяющих права в отношении таких ценных бумаг, открыт счет депо депозитарных программ;"; абзац шестой считать абзацем седьмым и изложить его в следующей редакции: "если соблюдены иные требования, установленные настоящим Федеральным законом и иными федеральными законами."</w:t>
      </w:r>
    </w:p>
    <w:p>
      <w:r>
        <w:rPr>
          <w:b/>
        </w:rPr>
        <w:t xml:space="preserve">2. </w:t>
      </w:r>
      <w:r>
        <w:t>в части второй слова "в системе ведения реестра -" исключить</w:t>
      </w:r>
    </w:p>
    <w:p>
      <w:r>
        <w:rPr>
          <w:b/>
        </w:rPr>
        <w:t xml:space="preserve">2. </w:t>
      </w:r>
      <w:r>
        <w:t>в части третьей слова "к системе ведения" заменить словами "к ведению"</w:t>
      </w:r>
    </w:p>
    <w:p>
      <w:r>
        <w:rPr>
          <w:b/>
        </w:rPr>
        <w:t xml:space="preserve">2. </w:t>
      </w:r>
      <w:r>
        <w:t>в абзаце третьем части второй слова "в системе ведения реестра" заменить словами "в реестре"</w:t>
      </w:r>
    </w:p>
    <w:p>
      <w:r>
        <w:rPr>
          <w:b/>
        </w:rPr>
        <w:t xml:space="preserve">2. </w:t>
      </w:r>
      <w:r>
        <w:t>часть восьмую признать утратившей силу</w:t>
      </w:r>
    </w:p>
    <w:p>
      <w:r>
        <w:rPr>
          <w:b/>
        </w:rPr>
        <w:t>Статья 3</w:t>
      </w:r>
    </w:p>
    <w:p>
      <w:r>
        <w:t>Внести в Федеральный закон от 26 октября 2002 года № 127-ФЗ "О несостоятельности (банкротстве)" (Собрание законодательства Российской Федерации, 2002, № 43, ст. 4190; 2005, № 1, ст. 18; 2009, № 1, ст. 4; 2010, № 17, ст. 1988; 2011, № 7, ст. 905) следующие изменения</w:t>
      </w:r>
    </w:p>
    <w:p>
      <w:r>
        <w:t>в абзаце третьем пункта 1 статьи 133 слова "и специальных брокерских счетов профессионального участника рынка ценных бумаг, осуществляющего брокерскую деятельность" заменить словами "специальных брокерских счетов профессионального участника рынка ценных бумаг, осуществляющего депозитарную деятельность"</w:t>
      </w:r>
    </w:p>
    <w:p>
      <w:r>
        <w:t>абзац первый пункта 3 статьи 1855 изложить в следующей редакции: "3. Если имущество нескольких клиентов объединено на одном специальном брокерском счете, специальном депозитарном счете, счете депо номинального держателя, счете депо иностранного номинального держателя или лицевом счете, открытом номинальному держателю в реестре владельцев ценных бумаг, и этого имущества недостаточно для удовлетворения в полном объеме их требований о передаче всего принадлежащего им имущества, это имущество передается в количестве, пропорциональном размеру указанных требований."</w:t>
      </w:r>
    </w:p>
    <w:p>
      <w:r>
        <w:t>пункт 4 статьи 1856 изложить в следующей редакции: "4. Если имущество нескольких клиентов объединено на одном банковском счете, счете депо номинального держателя, счете депо иностранного номинального держателя или лицевом счете, открытом номинальному держателю в реестре владельцев ценных бумаг, и такого имущества недостаточно для удовлетворения в полном объеме их требований о передаче всего принадлежащего им имущества, такое имущество передается в количестве, пропорциональном размеру указанных требований."</w:t>
      </w:r>
    </w:p>
    <w:p>
      <w:r>
        <w:rPr>
          <w:b/>
        </w:rPr>
        <w:t>Статья 4</w:t>
      </w:r>
    </w:p>
    <w:p>
      <w:r>
        <w:t>Внести в Федеральный закон от 2 октября 2007 года № 229-ФЗ "Об исполнительном производстве" (Собрание законодательства Российской Федерации, 2007, № 41, ст. 4849; 2009, № 29, ст. 3642) следующие изменения</w:t>
      </w:r>
    </w:p>
    <w:p>
      <w:r>
        <w:t>часть 3 статьи 731 изложить в следующей редакции: "3. Списание ценных бумаг осуществляется с лицевых счетов (счетов депо) владельца ценных бумаг. Не допускается списание ценных бумаг, учитываемых на лицевых счетах (счетах депо) номинального держателя или иных счетах."</w:t>
      </w:r>
    </w:p>
    <w:p>
      <w:r>
        <w:t>часть 1 статьи 82 изложить в следующей редакции: "1. Арест на документарные ценные бумаги налагается по месту их нахождения. Арест на бездокументарные ценные бумаги налагается на лицевых счетах (счетах депо) владельца ценных бумаг. Не допускается наложение ареста на бездокументарные ценные бумаги, учитываемые на лицевых счетах (счетах депо) номинального держателя или иных счетах."</w:t>
      </w:r>
    </w:p>
    <w:p>
      <w:r>
        <w:rPr>
          <w:b/>
        </w:rPr>
        <w:t>Статья 5</w:t>
      </w:r>
    </w:p>
    <w:p>
      <w:r>
        <w:t>Абзац второй пункта 1 статьи 2 Федерального закона от 5 января 2006 года № 7-ФЗ "О внесении изменений в Федеральный закон "Об акционерных обществах" и некоторые другие законодательные акты Российской Федерации" (Собрание законодательства Российской Федерации, 2006, № 2, ст. 172) признать утратившим силу.</w:t>
      </w:r>
    </w:p>
    <w:p>
      <w:r>
        <w:rPr>
          <w:b/>
        </w:rPr>
        <w:t>Статья 6</w:t>
      </w:r>
    </w:p>
    <w:p>
      <w:r>
        <w:rPr>
          <w:b/>
        </w:rPr>
        <w:t xml:space="preserve">1. </w:t>
      </w:r>
      <w:r>
        <w:t>В течение одного года с 1 июля 2012 года зачисление на счета депо иностранного номинального держателя ценных бумаг, предусмотренных частями 2 и 3 статьи 24 Федерального закона "О центральном депозитарии", допускается при условии открытия лицевых счетов номинального держателя центрального депозитария в реестрах таких ценных бумаг</w:t>
      </w:r>
    </w:p>
    <w:p>
      <w:r>
        <w:rPr>
          <w:b/>
        </w:rPr>
        <w:t xml:space="preserve">2. </w:t>
      </w:r>
      <w:r>
        <w:t>Зачисление на счета депо иностранного номинального держателя ценных бумаг, не предусмотренных частями 2 и 3 статьи 24 Федерального закона "О центральном депозитарии", допускается с 1 января 2013 года</w:t>
      </w:r>
    </w:p>
    <w:p>
      <w:r>
        <w:rPr>
          <w:b/>
        </w:rPr>
        <w:t xml:space="preserve">3. </w:t>
      </w:r>
      <w:r>
        <w:t>В течение одного года со дня присвоения юридическому лицу статуса центрального депозитария в соответствии с Федеральным законом "О центральном депозитарии", но не ранее 1 января 2013 года лица, которым до 1 января 2013 года открыты лицевые счета (счета депо), на которых учитываются эмиссионные ценные бумаги российских эмитентов, права в отношении которых удостоверяются ценными бумагами иностранных эмитентов, обязаны совершить действия, необходимые для зачисления указанных ценных бумаг российских эмитентов на счет депо депозитарных программ</w:t>
      </w:r>
    </w:p>
    <w:p>
      <w:r>
        <w:rPr>
          <w:b/>
        </w:rPr>
        <w:t xml:space="preserve">4. </w:t>
      </w:r>
      <w:r>
        <w:t>В течение шести месяцев со дня вступления в силу настоящего Федерального закона лица, на лицевых счетах (счетах депо) которых учитываются права на ценные бумаги, переданные в депозит нотариуса или суда, обязаны совершить действия, необходимые для зачисления указанных ценных бумаг на лицевой депозитный счет (депозитный счет депо) либо для внесения соответствующих изменений по лицевым счетам (счетам депо)</w:t>
      </w:r>
    </w:p>
    <w:p>
      <w:r>
        <w:rPr>
          <w:b/>
        </w:rPr>
        <w:t xml:space="preserve">5. </w:t>
      </w:r>
      <w:r>
        <w:t>В течение шести месяцев со дня вступления в силу настоящего Федерального закона эмитенты ценных бумаг, на лицевых счетах (счетах депо) которых учитываются права на выпущенные ими ценные бумаги, обязаны совершить действия, необходимые для зачисления указанных ценных бумаг на лицевой казначейский счет эмитента (казначейский счет депо) либо для внесения соответствующих изменений по лицевым счетам (счетам депо)</w:t>
      </w:r>
    </w:p>
    <w:p>
      <w:r>
        <w:rPr>
          <w:b/>
        </w:rPr>
        <w:t xml:space="preserve">6. </w:t>
      </w:r>
      <w:r>
        <w:t>В течение шести месяцев со дня вступления в силу настоящего Федерального закона акционерные общества, которые в связи с размещением и (или) обращением акций обязаны раскрывать информацию в соответствии со статьей 30 Федерального закона от 22 апреля 1996 года № 39-ФЗ "О рынке ценных бумаг", должны заключить соответствующий договор с регистратором в случае, если такие акционерные общества на день вступления в силу настоящего Федерального закона были держателями реестра владельцев своих акций</w:t>
      </w:r>
    </w:p>
    <w:p>
      <w:r>
        <w:rPr>
          <w:b/>
        </w:rPr>
        <w:t xml:space="preserve">7. </w:t>
      </w:r>
      <w:r>
        <w:t>Действие положений пункта 1 статьи 141 Федерального закона от 22 апреля 1996 года № 39-ФЗ "О рынке ценных бумаг" (в редакции настоящего Федерального закона) распространяется на правоотношения, возникшие после присвоения юридическому лицу статуса центрального депозитария в соответствии с Федеральным законом "О центральном депозитарии"</w:t>
      </w:r>
    </w:p>
    <w:p>
      <w:r>
        <w:rPr>
          <w:b/>
        </w:rPr>
        <w:t xml:space="preserve">8. </w:t>
      </w:r>
      <w:r>
        <w:t>Положения пункта 2 статьи 141 Федерального закона от 22 апреля 1996 года № 39-ФЗ "О рынке ценных бумаг" (в редакции настоящего Федерального закона) применяются по истечении одного года со дня присвоения юридическому лицу статуса центрального депозитария в соответствии с Федеральным законом "О центральном депозитарии"</w:t>
      </w:r>
    </w:p>
    <w:p>
      <w:r>
        <w:rPr>
          <w:b/>
        </w:rPr>
        <w:t xml:space="preserve">9. </w:t>
      </w:r>
      <w:r>
        <w:t>Действие положений части пятой статьи 16 Федерального закона от 22 апреля 1996 года № 39-ФЗ "О рынке ценных бумаг" (в редакции настоящего Федерального закона) не распространяется на облигации, размещенные до присвоения юридическому лицу статуса центрального депозитария</w:t>
      </w:r>
    </w:p>
    <w:p>
      <w:r>
        <w:rPr>
          <w:b/>
        </w:rPr>
        <w:t>Статья 7</w:t>
      </w:r>
    </w:p>
    <w:p>
      <w:r>
        <w:rPr>
          <w:b/>
        </w:rPr>
        <w:t xml:space="preserve">1. </w:t>
      </w:r>
      <w:r>
        <w:t>Настоящий Федеральный закон вступает в силу с 1 июля 2012 года, за исключением положений, для которых настоящей статьей установлен иной срок вступления их в силу</w:t>
      </w:r>
    </w:p>
    <w:p>
      <w:r>
        <w:rPr>
          <w:b/>
        </w:rPr>
        <w:t xml:space="preserve">2. </w:t>
      </w:r>
      <w:r>
        <w:t>Подпункт "а" пункта 3 и пункт 4 статьи 1, абзац тринадцатый пункта 6, абзацы шестой, девятый и десятый пункта 8, подпункт "б" пункта 12 статьи 2 настоящего Федерального закона вступают в силу с 1 января 2013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