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52, ст. 5037; 2004, № 31, ст. 3231; 2006, № 31, ст. 3436; 2007, № 22, ст. 2563; 2010, № 31, ст. 4198; № 48, ст. 6247) следующие изменения</w:t>
      </w:r>
    </w:p>
    <w:p>
      <w:r>
        <w:t>пункт 2 статьи 11 дополнить абзацем следующего содержания: "коэффициент-дефлятор - коэффициент, устанавливаемый ежегодно на каждый следующий календарный год и рассчитываемый как произведение коэффициента-дефлятора, применяемого для целей соответствующих глав настоящего Кодекса в предшествующем календарном году, и коэффициента, учитывающего изменение потребительских цен на товары (работы, услуги) в Российской Федерации в предшествующем календарном году. Коэффициенты-дефляторы устанавливаются, если иное не предусмотрено законодательством Российской Федерации о налогах и сборах,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соответствии с данными государственной статистической отчетности и подлежат официальному опубликованию в "Российской газете" не позднее 20 ноября года, в котором устанавливаются коэффициенты-дефляторы."</w:t>
      </w:r>
    </w:p>
    <w:p>
      <w:r>
        <w:t>пункт 2 статьи 18 дополнить подпунктом 5 следующего содержания: "5) патентная система налогообложения."</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53, ст. 5023; 2002, № 22, ст. 2026; № 30, ст. 3021; 2003, № 1, ст. 5, 6, 8; № 21, ст. 1958; № 23, ст. 2174; № 28, ст. 2886; № 46, ст. 4443; 2004, № 15, ст. 1342; № 27, ст. 2711, 2715; № 30, ст. 3083, 3084; № 31, ст. 3231; № 34, ст. 3518; 2005, № 1, ст. 9, 30, 34, 38; № 23, ст. 2201; № 25, ст. 2428, 2429; № 27, ст. 2707, 2710, 2717; № 30, ст. 3104, 3112, 3129, 3130; 2006, № 1, ст. 16; № 10, ст. 1065; № 12, ст. 1233; № 31, ст. 3436, 3452; № 45, ст. 4629; № 50, ст. 5279, 5286; 2007, № 1, ст. 20, 31; № 13, ст. 1465; № 23, ст. 2691; № 31, ст. 3991, 4013; № 45, ст. 5416; № 49, ст. 6045; № 50, ст. 6237; 2008, № 18, ст. 1942; № 30, ст. 3611, 3614; № 48, ст. 5500, 5503, 5519; № 49, ст. 5723; 2009, № 1, ст. 22; № 18, ст. 2147; № 23, ст. 2772; № 29, ст. 3598, 3602, 3638, 3639, 3641; № 30, ст. 3739; № 39, ст. 4534; № 45, ст. 5271; № 48, ст. 5725, 5726, 5731, 5733; № 51, ст. 6155; № 52, ст. 6444; 2010, № 15, ст. 1737; № 19, ст. 2291; № 21, ст. 2524; № 23, ст. 2797; № 31, ст. 4176, 4186, 4198; № 32, ст. 4298; № 48, ст. 6247, 6251; 2011, № 1, ст. 7; № 11, ст. 1492, 1494; № 24, ст. 3357; № 26, ст. 3652; № 30, ст. 4575, 4583, 4593, 4596; № 48, ст. 6729, 6731; № 49, ст. 7014, 7016, 7037; 2012, № 10, ст. 1164; № 19, ст. 2281) следующие изменения: 1) в абзаце шестом пункта 4 статьи 170 слово "переведенными" заменить словом "перешедшими"; 2) пункт 24 статьи 217 признать утратившим силу; 3) пункт 3 статьи 2271 изложить в следующей редакции: "3. Размер фиксированных авансовых платежей, указанный в пункте 2 настоящей статьи, подлежит индексации на коэффициент-дефлятор, установленный на соответствующий календарный год."; 4) в статье 3462: а) в пункте 5: в подпункте 1 слово "заявление" заменить словом "уведомление"; в подпункте 2 слово "заявление" заменить словом "уведомление"; в абзаце втором подпункта 3 слово "заявление" заменить словом "уведомление"; в подпункте 4: в абзаце втором слово "заявление" заменить словом "уведомление"; в абзаце третьем слово "заявление" заменить словом "уведомление"; в абзаце первом подпункта 7 слово "заявление" заменить словом "уведомление"; б) в подпункте 3 пункта 6 слова "и индивидуальные предприниматели" исключить; в) в абзаце первом пункта 7 слово "переведенные" заменить словом "перешедшие"; 5) в статье 3463: а) пункты 1 - 3 изложить в следующей редакции: "1. Организации и индивидуальные предприниматели, изъявившие желание перейти на уплату единого сельскохозяйственного налога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уплату единого сельскохозяйственного налога. В уведомлении указываются данные о доле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этими кооперативами из сельскохозяйственного сырья собственного производства членов этих кооперативов, а также от выполненных работ (оказанных услуг) для членов этих кооперативов в общем доходе от реализации товаров (выполнения работ, оказания услуг), полученном ими по итогам календарного года, предшествующего году, в котором подается уведомление о переходе на уплату единого сельскохозяйственного налога. (В редакции Федерального закона от 29.11.2012 № 206-ФЗ)</w:t>
      </w:r>
    </w:p>
    <w:p>
      <w:r>
        <w:rPr>
          <w:b/>
        </w:rPr>
        <w:t xml:space="preserve">2. </w:t>
      </w:r>
      <w:r>
        <w:t>Вновь созданная организация и вновь зарегистрированный индивидуальный предприниматель вправе уведомить о переходе на уплату единого сельскохозяйственного налога не позднее 30 календарных дней с даты постановки на учет в налоговом органе, указанной в свидетельстве о постановке на учет в налоговом органе, выданном в соответствии с пунктом 2 статьи 84 настоящего Кодекса. В этом случае организация и индивидуальный предприниматель признаются налогоплательщиками с даты постановки их на учет в налоговом органе, указанной в свидетельстве о постановке на учет в налоговом органе</w:t>
      </w:r>
    </w:p>
    <w:p>
      <w:r>
        <w:rPr>
          <w:b/>
        </w:rPr>
        <w:t xml:space="preserve">3. </w:t>
      </w:r>
      <w:r>
        <w:t>Организации и индивидуальные предприниматели, не уведомившие о переходе на уплату единого сельскохозяйственного налога в сроки, установленные пунктами 1 и 2 настоящей статьи, не признаются налогоплательщиками. Налогоплательщики не вправе до окончания налогового периода перейти на иной режим налогообложения, если иное не установлено настоящей статьей."; б) дополнить пунктом 41 следующего содержания: "41. Налогоплательщики вправе продолжать применять единый сельскохозяйственный налог в следующем налоговом периоде в случае</w:t>
      </w:r>
    </w:p>
    <w:p>
      <w:r>
        <w:rPr>
          <w:b/>
        </w:rPr>
        <w:t xml:space="preserve">2. </w:t>
      </w:r>
      <w:r>
        <w:t>Налогоплательщик представляет налоговую декларацию не позднее 25-го числа месяца, следующего за месяцем, в котором согласно уведомлению, представленному им в налоговый орган в соответствии с пунктом 8 статьи 34613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w:t>
      </w:r>
    </w:p>
    <w:p>
      <w:r>
        <w:rPr>
          <w:b/>
        </w:rPr>
        <w:t xml:space="preserve">3. </w:t>
      </w:r>
      <w:r>
        <w:t>Налогоплательщик представляет налоговую декларацию не позднее 25-го числа месяца, следующего за кварталом, в котором на основании пункта 4 статьи 34613 настоящего Кодекса он утратил право применять упрощенную систему налогообложения.";</w:t>
      </w:r>
    </w:p>
    <w:p>
      <w:r>
        <w:rPr>
          <w:b/>
        </w:rPr>
        <w:t xml:space="preserve">3. </w:t>
      </w:r>
      <w:r>
        <w:t>если у вновь созданной организации или вновь зарегистрированного индивидуального предпринимателя, перешедших на уплату единого сельскохозяйственного налога в порядке, установленном пунктом 2 настоящей статьи, в первом налоговом периоде отсутствовали доходы, учитываемые при определении налоговой базы</w:t>
      </w:r>
    </w:p>
    <w:p>
      <w:r>
        <w:rPr>
          <w:b/>
        </w:rPr>
        <w:t xml:space="preserve">3. </w:t>
      </w:r>
      <w:r>
        <w:t>если в текущем налоговом периоде налогоплательщиком не было допущено нарушения ограничений и (или) несоответствия требованиям, установленным пунктами 2, 21, 5 и 6 статьи 3462 настоящего Кодекса.";</w:t>
      </w:r>
    </w:p>
    <w:p>
      <w:r>
        <w:rPr>
          <w:b/>
        </w:rPr>
        <w:t xml:space="preserve">3. </w:t>
      </w:r>
      <w:r>
        <w:t>в статье 3465:</w:t>
      </w:r>
    </w:p>
    <w:p>
      <w:r>
        <w:rPr>
          <w:b/>
        </w:rPr>
        <w:t xml:space="preserve">3. </w:t>
      </w:r>
      <w:r>
        <w:t>в абзаце первом пункта 10 статьи 3466 слово "переведенные" заменить словом "перешедшие"</w:t>
      </w:r>
    </w:p>
    <w:p>
      <w:r>
        <w:rPr>
          <w:b/>
        </w:rPr>
        <w:t xml:space="preserve">3. </w:t>
      </w:r>
      <w:r>
        <w:t>в статье 3469:</w:t>
      </w:r>
    </w:p>
    <w:p>
      <w:r>
        <w:rPr>
          <w:b/>
        </w:rPr>
        <w:t xml:space="preserve">3. </w:t>
      </w:r>
      <w:r>
        <w:t>пункт 2 статьи 34610 изложить в следующей редакции: "2. Налогоплательщики представляют налоговую декларацию:</w:t>
      </w:r>
    </w:p>
    <w:p>
      <w:r>
        <w:rPr>
          <w:b/>
        </w:rPr>
        <w:t xml:space="preserve">3. </w:t>
      </w:r>
      <w:r>
        <w:t>по итогам налогового периода не позднее 31 марта года, следующего за истекшим налоговым периодом, за исключением случая, предусмотренного подпунктом 2 настоящего пункта</w:t>
      </w:r>
    </w:p>
    <w:p>
      <w:r>
        <w:rPr>
          <w:b/>
        </w:rPr>
        <w:t xml:space="preserve">3. </w:t>
      </w:r>
      <w:r>
        <w:t>не позднее 25-го числа месяца, следующего за месяцем, в котором согласно уведомлению, представленному налогоплательщиком в налоговый орган в соответствии с пунктом 9 статьи 3463 настоящего Кодекса, им прекращена предпринимательская деятельность в качестве сельскохозяйственного товаропроизводителя, признаваемого таковым в соответствии с настоящей главой."</w:t>
      </w:r>
    </w:p>
    <w:p>
      <w:r>
        <w:rPr>
          <w:b/>
        </w:rPr>
        <w:t xml:space="preserve">3. </w:t>
      </w:r>
      <w:r>
        <w:t>в статье 34612:</w:t>
      </w:r>
    </w:p>
    <w:p>
      <w:r>
        <w:rPr>
          <w:b/>
        </w:rPr>
        <w:t xml:space="preserve">3. </w:t>
      </w:r>
      <w:r>
        <w:t>в статье 34613:</w:t>
      </w:r>
    </w:p>
    <w:p>
      <w:r>
        <w:rPr>
          <w:b/>
        </w:rPr>
        <w:t xml:space="preserve">3. </w:t>
      </w:r>
      <w:r>
        <w:t>в пункте 2 статьи 34614 слова "20 декабря" заменить словами "31 декабря"</w:t>
      </w:r>
    </w:p>
    <w:p>
      <w:r>
        <w:rPr>
          <w:b/>
        </w:rPr>
        <w:t xml:space="preserve">3. </w:t>
      </w:r>
      <w:r>
        <w:t>в пункте 1 статьи 34616:</w:t>
      </w:r>
    </w:p>
    <w:p>
      <w:r>
        <w:rPr>
          <w:b/>
        </w:rPr>
        <w:t xml:space="preserve">3. </w:t>
      </w:r>
      <w:r>
        <w:t>статью 34617 дополнить пунктом 5 следующего содержания: "5.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рублю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r>
        <w:rPr>
          <w:b/>
        </w:rPr>
        <w:t xml:space="preserve">3. </w:t>
      </w:r>
      <w:r>
        <w:t>в статье 34618:</w:t>
      </w:r>
    </w:p>
    <w:p>
      <w:r>
        <w:rPr>
          <w:b/>
        </w:rPr>
        <w:t xml:space="preserve">3. </w:t>
      </w:r>
      <w:r>
        <w:t>в статье 34621:</w:t>
      </w:r>
    </w:p>
    <w:p>
      <w:r>
        <w:rPr>
          <w:b/>
        </w:rPr>
        <w:t xml:space="preserve">3. </w:t>
      </w:r>
      <w:r>
        <w:t>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данном налоговом (отчетном) периоде в соответствии с законодательством Российской Федерации</w:t>
      </w:r>
    </w:p>
    <w:p>
      <w:r>
        <w:rPr>
          <w:b/>
        </w:rPr>
        <w:t xml:space="preserve">3. </w:t>
      </w:r>
      <w:r>
        <w:t>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3. </w:t>
      </w:r>
      <w:r>
        <w:t>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Указанные платежи (взносы) уменьшают сумму налога (авансовых платежей по налогу),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 При этом сумма налога (авансовых платежей по налогу) не может быть уменьшена на сумму указанных в настоящем пункте расходов более чем на 50 процентов. Индивидуальные предприниматели, выбравшие в качестве объекта налогообложения доходы и не производящие выплаты и иные вознаграждения физическим лицам, уменьшают сумму налога (авансовых платежей по налогу) на уплаченные страховые взносы в Пенсионный фонд Российской Федерации и Федеральный фонд обязательного медицинского страхования в фиксированном размере."; (В редакции Федерального закона от 03.12.2012 № 243-ФЗ)</w:t>
      </w:r>
    </w:p>
    <w:p>
      <w:r>
        <w:rPr>
          <w:b/>
        </w:rPr>
        <w:t xml:space="preserve">3. </w:t>
      </w:r>
      <w:r>
        <w:t>статью 34622 признать утратившей силу</w:t>
      </w:r>
    </w:p>
    <w:p>
      <w:r>
        <w:rPr>
          <w:b/>
        </w:rPr>
        <w:t xml:space="preserve">3. </w:t>
      </w:r>
      <w:r>
        <w:t>статью 34623 изложить в следующей редакции: "Статья 34623. Налоговая декларация 1. По итогам налогового периода налогоплательщики представляют налоговую декларацию в налоговый орган по месту нахождения организации или месту жительства индивидуального предпринимателя в следующие сроки:</w:t>
      </w:r>
    </w:p>
    <w:p>
      <w:r>
        <w:rPr>
          <w:b/>
        </w:rPr>
        <w:t xml:space="preserve">3. </w:t>
      </w:r>
      <w:r>
        <w:t>дополнить пунктом 9 следующего содержания: "9. В случае прекращения налогоплательщиком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r>
        <w:rPr>
          <w:b/>
        </w:rPr>
        <w:t xml:space="preserve">3. </w:t>
      </w:r>
      <w:r>
        <w:t>организации - не позднее 31 марта года, следующего за истекшим налоговым периодом (за исключением случаев, предусмотренных пунктами 2 и 3 настоящей статьи)</w:t>
      </w:r>
    </w:p>
    <w:p>
      <w:r>
        <w:rPr>
          <w:b/>
        </w:rPr>
        <w:t xml:space="preserve">3. </w:t>
      </w:r>
      <w:r>
        <w:t>индивидуальные предприниматели - не позднее 30 апреля года, следующего за истекшим налоговым периодом (за исключением случаев, предусмотренных пунктами 2 и 3 настоящей статьи)</w:t>
      </w:r>
    </w:p>
    <w:p>
      <w:r>
        <w:rPr>
          <w:b/>
        </w:rPr>
        <w:t xml:space="preserve">3. </w:t>
      </w:r>
      <w:r>
        <w:t>в пункте 2: подпункт 16 после слова "бухгалтерской" дополнить словом "(финансовой)"; подпункт 23 изложить в следующей редакции: "23) суммы налогов и сборов, уплаченные в соответствии с законодательством о налогах и сборах, за исключением суммы единого сельскохозяйственного налога, уплаченной в соответствии с настоящей главой;"; подпункт 30 признать утратившим силу</w:t>
      </w:r>
    </w:p>
    <w:p>
      <w:r>
        <w:rPr>
          <w:b/>
        </w:rPr>
        <w:t xml:space="preserve">3. </w:t>
      </w:r>
      <w:r>
        <w:t>подпункт 1 пункта 5 дополнить абзацем следующего содержания: "В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(отчетного) периода, в котором произведен возврат;"</w:t>
      </w:r>
    </w:p>
    <w:p>
      <w:r>
        <w:rPr>
          <w:b/>
        </w:rPr>
        <w:t xml:space="preserve">3. </w:t>
      </w:r>
      <w:r>
        <w:t>дополнить пунктом 51 следующего содержания: "51.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валюте Российской Федерации, установленного Центральным банком Российской Федерации, в целях настоящей главы не производится, доходы и расходы от указанной переоценки не определяются и не учитываются."</w:t>
      </w:r>
    </w:p>
    <w:p>
      <w:r>
        <w:rPr>
          <w:b/>
        </w:rPr>
        <w:t xml:space="preserve">3. </w:t>
      </w:r>
      <w:r>
        <w:t>пункт 5 изложить в следующей редакции: "5. Единый сельскохозяйственный налог, подлежащий уплате по итогам налогового периода, уплачивается налогоплательщиками не позднее сроков, установленных статьей 34610 настоящего Кодекса для подачи налоговой декларации."</w:t>
      </w:r>
    </w:p>
    <w:p>
      <w:r>
        <w:rPr>
          <w:b/>
        </w:rPr>
        <w:t xml:space="preserve">3. </w:t>
      </w:r>
      <w:r>
        <w:t>пункт 6 признать утратившим силу</w:t>
      </w:r>
    </w:p>
    <w:p>
      <w:r>
        <w:rPr>
          <w:b/>
        </w:rPr>
        <w:t xml:space="preserve">3. </w:t>
      </w:r>
      <w:r>
        <w:t>в пункте 2: в абзаце первом слово "заявление" заменить словом "уведомление", слова "15 млн. рублей" заменить словами "45 млн. рублей"; абзац второй изложить в следующей редакции: "Указанная в абзаце первом настоящего пункта величина предельного размера доходов организации, ограничивающая право организации перейти на упрощенную систему налогообложения, подлежит индексации не позднее 31 декабря текущего года на коэффициент-дефлятор, установленный на следующий календарный год."</w:t>
      </w:r>
    </w:p>
    <w:p>
      <w:r>
        <w:rPr>
          <w:b/>
        </w:rPr>
        <w:t xml:space="preserve">3. </w:t>
      </w:r>
      <w:r>
        <w:t>пункт 21 признать утратившим силу</w:t>
      </w:r>
    </w:p>
    <w:p>
      <w:r>
        <w:rPr>
          <w:b/>
        </w:rPr>
        <w:t xml:space="preserve">3. </w:t>
      </w:r>
      <w:r>
        <w:t>в пункте 3: в подпункте 9 слова "и индивидуальные предприниматели" исключить; в подпункте 16 слова "и нематериальных активов" и слова "и нематериальные активы" исключить; дополнить подпунктом 19 следующего содержания: "19) организации и индивидуальные предприниматели, не уведомившие о переходе на упрощенную систему налогообложения в сроки, установленные пунктами 1 и 2 статьи 34613 настоящего Кодекса."</w:t>
      </w:r>
    </w:p>
    <w:p>
      <w:r>
        <w:rPr>
          <w:b/>
        </w:rPr>
        <w:t xml:space="preserve">3. </w:t>
      </w:r>
      <w:r>
        <w:t>в пункте 4 слово "переведенные" заменить словом "перешедшие", слова "и нематериальных активов" исключить, слова "пунктами 2, 21" заменить словами "пунктом 2"</w:t>
      </w:r>
    </w:p>
    <w:p>
      <w:r>
        <w:rPr>
          <w:b/>
        </w:rPr>
        <w:t xml:space="preserve">3. </w:t>
      </w:r>
      <w:r>
        <w:t>пункт 1 изложить в следующей редакции: "1. Организации и индивидуальные предприниматели, изъявившие желание перейти на упрощенную систему налогообложения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упрощенную систему налогообложения. В уведомлении указывается выбранный объект налогообложения. Организации указывают в уведомлении также остаточную стоимость основных средств и размер доходов по состоянию на 1 октября года, предшествующего календарному году, начиная с которого они переходят на упрощенную систему налогообложения."</w:t>
      </w:r>
    </w:p>
    <w:p>
      <w:r>
        <w:rPr>
          <w:b/>
        </w:rPr>
        <w:t xml:space="preserve">3. </w:t>
      </w:r>
      <w:r>
        <w:t>в пункте 2: абзац первый изложить в следующей редакции: "2. Вновь созданная организация и вновь зарегистрированный индивидуальный предприниматель вправе уведомить о переходе на упрощенную систему налогообложения не позднее 30 календарных дней с даты постановки на учет в налоговом органе, указанной в свидетельстве о постановке на учет в налоговом органе, выданном в соответствии с пунктом 2 статьи 84 настоящего Кодекса. В этом случае организация и индивидуальный предприниматель признаются налогоплательщиками, применяющими упрощенную систему налогообложения, с даты постановки их на учет в налоговом органе, указанной в свидетельстве о постановке на учет в налоговом органе."; абзац второй изложить в следующей редакции: "Организации и индивидуальные предприниматели, которые перестали быть налогоплательщиками единого налога на вмененный доход, вправе на основании уведомления перейти на упрощенную систему налогообложения с начала того месяца, в котором была прекращена их обязанность по уплате единого налога на вмененный доход."</w:t>
      </w:r>
    </w:p>
    <w:p>
      <w:r>
        <w:rPr>
          <w:b/>
        </w:rPr>
        <w:t xml:space="preserve">3. </w:t>
      </w:r>
      <w:r>
        <w:t>в пункте 4: в абзаце первом слова "20 млн. рублей" заменить словами "60 млн. рублей"; дополнить новым абзацем вторым следующего содержания: "В случае, если налогоплательщик применяет одновременно упрощенную систему налогообложения и патентную систему налогообложения, при определении величины доходов от реализации для целей соблюдения ограничения, установленного настоящим пунктом, учитываются доходы по обоим указанным специальным налоговым режимам."; абзацы второй и третий считать соответственно абзацами третьим и четвертым</w:t>
      </w:r>
    </w:p>
    <w:p>
      <w:r>
        <w:rPr>
          <w:b/>
        </w:rPr>
        <w:t xml:space="preserve">3. </w:t>
      </w:r>
      <w:r>
        <w:t>пункт 41 изложить в следующей редакции: "41. Если по итогам налогового периода доходы налогоплательщика, определяемые в соответствии со статьей 34615 и с подпунктами 1 и 3 пункта 1 статьи 34625 настоящего Кодекса, не превысили 60 млн. рублей и (или) в течение налогового периода не было допущено несоответствия требованиям, установленным пунктами 3 и 4 статьи 34612 и пунктом 3 статьи 34614 настоящего Кодекса, такой налогоплательщик вправе продолжать применение упрощенной системы налогообложения в следующем налоговом периоде."</w:t>
      </w:r>
    </w:p>
    <w:p>
      <w:r>
        <w:rPr>
          <w:b/>
        </w:rPr>
        <w:t xml:space="preserve">3. </w:t>
      </w:r>
      <w:r>
        <w:t>в пункте 5 слова "пунктами 4, 41" заменить словами "пунктом 4"</w:t>
      </w:r>
    </w:p>
    <w:p>
      <w:r>
        <w:rPr>
          <w:b/>
        </w:rPr>
        <w:t xml:space="preserve">3. </w:t>
      </w:r>
      <w:r>
        <w:t>дополнить пунктом 8 следующего содержания: "8. В случае прекращения налогоплательщиком предпринимательской деятельности, в отношении которой применялась упрощенная система налогообложения, он обязан уведомить о прекращении такой деятельности с указанием даты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r>
        <w:rPr>
          <w:b/>
        </w:rPr>
        <w:t xml:space="preserve">3. </w:t>
      </w:r>
      <w:r>
        <w:t>в подпункте 23 слова "с пунктом 1 статьи 262" заменить словами "со статьей 262"</w:t>
      </w:r>
    </w:p>
    <w:p>
      <w:r>
        <w:rPr>
          <w:b/>
        </w:rPr>
        <w:t xml:space="preserve">3. </w:t>
      </w:r>
      <w:r>
        <w:t>в подпункте 22 слова "Российской Федерации" исключить</w:t>
      </w:r>
    </w:p>
    <w:p>
      <w:r>
        <w:rPr>
          <w:b/>
        </w:rPr>
        <w:t xml:space="preserve">3. </w:t>
      </w:r>
      <w:r>
        <w:t>подпункт 34 признать утратившим силу</w:t>
      </w:r>
    </w:p>
    <w:p>
      <w:r>
        <w:rPr>
          <w:b/>
        </w:rPr>
        <w:t xml:space="preserve">3. </w:t>
      </w:r>
      <w:r>
        <w:t>пункт 4 изложить в следующей редакции: "4. Доходы, полученные в натуральной форме, учитываются по рыночным ценам, определяемым с учетом положений статьи 1053 настоящего Кодекса."</w:t>
      </w:r>
    </w:p>
    <w:p>
      <w:r>
        <w:rPr>
          <w:b/>
        </w:rPr>
        <w:t xml:space="preserve">3. </w:t>
      </w:r>
      <w:r>
        <w:t>в пункте 8 слово "переведенные" заменить словом "перешедшие"</w:t>
      </w:r>
    </w:p>
    <w:p>
      <w:r>
        <w:rPr>
          <w:b/>
        </w:rPr>
        <w:t xml:space="preserve">3. </w:t>
      </w:r>
      <w:r>
        <w:t>абзац второй пункта 3 признать утратившим силу</w:t>
      </w:r>
    </w:p>
    <w:p>
      <w:r>
        <w:rPr>
          <w:b/>
        </w:rPr>
        <w:t xml:space="preserve">3. </w:t>
      </w:r>
      <w:r>
        <w:t>дополнить пунктом 31 следующего содержания: "31. Налогоплательщики,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w:t>
      </w:r>
    </w:p>
    <w:p>
      <w:r>
        <w:rPr>
          <w:b/>
        </w:rPr>
        <w:t xml:space="preserve">3. </w:t>
      </w:r>
      <w:r>
        <w:t>абзац первый пункта 7 изложить в следующей редакции: "7. Налог, подлежащий уплате по истечении налогового периода, уплачивается не позднее сроков, установленных для подачи налоговой декларации статьей 34623 настоящего Кодекса."</w:t>
      </w:r>
    </w:p>
    <w:p>
      <w:r>
        <w:rPr>
          <w:b/>
        </w:rPr>
        <w:t xml:space="preserve">3. </w:t>
      </w:r>
      <w:r>
        <w:t>статью 34625.1 признать утратившей силу</w:t>
      </w:r>
    </w:p>
    <w:p>
      <w:r>
        <w:rPr>
          <w:b/>
        </w:rPr>
        <w:t xml:space="preserve">3. </w:t>
      </w:r>
      <w:r>
        <w:t>(Утратил силу - Федеральный закон от 02.07.2021 № 305-ФЗ) 21) (Утратил силу - Федеральный закон от 02.07.2021 № 305-ФЗ) 22) (Утратил силу - Федеральный закон от 02.07.2021 № 305-ФЗ) 23) (Утратил силу - Федеральный закон от 02.07.2021 № 305-ФЗ) 24) (Утратил силу - Федеральный закон от 02.07.2021 № 305-ФЗ) 25) статью 34633 признать утратившей силу</w:t>
      </w:r>
    </w:p>
    <w:p>
      <w:r>
        <w:rPr>
          <w:b/>
        </w:rPr>
        <w:t xml:space="preserve">3. </w:t>
      </w:r>
      <w:r>
        <w:t>раздел VIII1 дополнить главой 265 следующего содержания: "ГЛАВА 265. ПАТЕНТНАЯ СИСТЕМА НАЛОГООБЛОЖЕНИЯ</w:t>
      </w:r>
    </w:p>
    <w:p>
      <w:r>
        <w:rPr>
          <w:b/>
        </w:rPr>
        <w:t>Статья 346.43. Общие положения</w:t>
      </w:r>
    </w:p>
    <w:p>
      <w:r>
        <w:rPr>
          <w:b/>
        </w:rPr>
        <w:t xml:space="preserve">1. </w:t>
      </w:r>
      <w:r>
        <w:t>Патентная система налогообложения устанавливается настоящим Кодексом, вводится в действие в соответствии с настоящим Кодексом законами субъектов Российской Федерации и применяется на территориях указанных субъектов Российской Федерации. Патентная система налогообложения применяется индивидуальными предпринимателями наряду с иными режимами налогообложения, предусмотренными законодательством Российской Федерации о налогах и сборах</w:t>
      </w:r>
    </w:p>
    <w:p>
      <w:r>
        <w:rPr>
          <w:b/>
        </w:rPr>
        <w:t xml:space="preserve">2. </w:t>
      </w:r>
      <w:r>
        <w:t>Патентная система налогообложения применяется в отношении следующих видов предпринимательской деятельности</w:t>
      </w:r>
    </w:p>
    <w:p>
      <w:r>
        <w:rPr>
          <w:b/>
        </w:rPr>
        <w:t xml:space="preserve">3. </w:t>
      </w:r>
      <w:r>
        <w:t>В целях подпунктов 45 - 47 пункта 2 настоящей статьи используются следующие понятия</w:t>
      </w:r>
    </w:p>
    <w:p>
      <w:r>
        <w:rPr>
          <w:b/>
        </w:rPr>
        <w:t xml:space="preserve">4. </w:t>
      </w:r>
      <w:r>
        <w:t>В целях настоящей главы к инвентаризационным и правоустанавливающим документам относятся любые имеющиеся у индивидуального предпринимателя документы на объект стационарной торговой сети (организации общественного питания), содержащие информацию о назначении, конструктивных особенностях и планировке помещений такого объекта, а также информацию, подтверждающую право пользования данным объектом (договор купли-продажи нежилого помещения, технический паспорт на нежилое помещение, планы, схемы, экспликации, договор аренды (субаренды) нежилого помещения или его части (частей), разрешение на право обслуживания посетителей на открытой площадке и другие документы)</w:t>
      </w:r>
    </w:p>
    <w:p>
      <w:r>
        <w:rPr>
          <w:b/>
        </w:rPr>
        <w:t xml:space="preserve">5. </w:t>
      </w:r>
      <w:r>
        <w:t>При применении патентной системы налогообложения индивидуальный предприниматель вправе привлекать наемных работников, в том числе по договорам гражданско-правового характера. При этом средняя численность наемных работников, определяемая в порядке, устанавливаемом федеральным органом исполнительной власти, уполномоченным в области статистики, не должна превышать за налоговый период 15 человек по всем видам предпринимательской деятельности, осуществляемым индивидуальным предпринимателем</w:t>
      </w:r>
    </w:p>
    <w:p>
      <w:r>
        <w:rPr>
          <w:b/>
        </w:rPr>
        <w:t xml:space="preserve">6. </w:t>
      </w:r>
      <w:r>
        <w:t>Патентная система налогообложения не применяется в отношении видов предпринимательской деятельности, указанных в пункте 2 настоящей статьи, в случае их осуществления в рамках договора простого товарищества (договора о совместной деятельности) или договора доверительного управления имуществом</w:t>
      </w:r>
    </w:p>
    <w:p>
      <w:r>
        <w:rPr>
          <w:b/>
        </w:rPr>
        <w:t xml:space="preserve">7. </w:t>
      </w:r>
      <w:r>
        <w:t>Законами субъектов Российской Федерации устанавливаются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При этом минимальный размер потенциально возможного к получению индивидуальным предпринимателем годового дохода не может быть меньше 100 тыс. рублей, а его максимальный размер не может превышать 1 млн. рублей, если иное не установлено пунктом 8 настоящей статьи</w:t>
      </w:r>
    </w:p>
    <w:p>
      <w:r>
        <w:rPr>
          <w:b/>
        </w:rPr>
        <w:t xml:space="preserve">8. </w:t>
      </w:r>
      <w:r>
        <w:t>Субъекты Российской Федерации вправе</w:t>
      </w:r>
    </w:p>
    <w:p>
      <w:r>
        <w:rPr>
          <w:b/>
        </w:rPr>
        <w:t xml:space="preserve">9. </w:t>
      </w:r>
      <w:r>
        <w:t>Указанные в пункте 7 настоящей статьи минимальный и максимальный размеры потенциально возможного к получению индивидуальным предпринимателем годового дохода подлежат индексации на коэффициент-дефлятор, установленный на соответствующий календарный год</w:t>
      </w:r>
    </w:p>
    <w:p>
      <w:r>
        <w:rPr>
          <w:b/>
        </w:rPr>
        <w:t xml:space="preserve">10. </w:t>
      </w:r>
      <w:r>
        <w:t>Применение патентной системы налогообложения индивидуальными предпринимателями предусматривает их освобождение от обязанности по уплате</w:t>
      </w:r>
    </w:p>
    <w:p>
      <w:r>
        <w:rPr>
          <w:b/>
        </w:rPr>
        <w:t xml:space="preserve">11. </w:t>
      </w:r>
      <w:r>
        <w:t>Индивидуальные предприниматели, применяющие патентную систему налогообложения,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w:t>
      </w:r>
    </w:p>
    <w:p>
      <w:r>
        <w:rPr>
          <w:b/>
        </w:rPr>
        <w:t xml:space="preserve">12. </w:t>
      </w:r>
      <w:r>
        <w:t>Иные налоги индивидуальные предприниматели, применяющие патентную систему налогообложения, уплачивают в соответствии с законодательством о налогах и сборах, а также исполняют обязанности налоговых агентов, предусмотренные настоящим Кодексом</w:t>
      </w:r>
    </w:p>
    <w:p>
      <w:r>
        <w:rPr>
          <w:b/>
        </w:rPr>
        <w:t xml:space="preserve">2. </w:t>
      </w: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p>
      <w:r>
        <w:rPr>
          <w:b/>
        </w:rPr>
        <w:t xml:space="preserve">2. </w:t>
      </w:r>
      <w:r>
        <w:t>ремонт, чистка, окраска и пошив обуви</w:t>
      </w:r>
    </w:p>
    <w:p>
      <w:r>
        <w:rPr>
          <w:b/>
        </w:rPr>
        <w:t xml:space="preserve">2. </w:t>
      </w:r>
      <w:r>
        <w:t>парикмахерские и косметические услуги</w:t>
      </w:r>
    </w:p>
    <w:p>
      <w:r>
        <w:rPr>
          <w:b/>
        </w:rPr>
        <w:t xml:space="preserve">2. </w:t>
      </w:r>
      <w:r>
        <w:t>химическая чистка, крашение и услуги прачечных</w:t>
      </w:r>
    </w:p>
    <w:p>
      <w:r>
        <w:rPr>
          <w:b/>
        </w:rPr>
        <w:t xml:space="preserve">2. </w:t>
      </w:r>
      <w:r>
        <w:t>изготовление и ремонт металлической галантереи, ключей, номерных знаков, указателей улиц</w:t>
      </w:r>
    </w:p>
    <w:p>
      <w:r>
        <w:rPr>
          <w:b/>
        </w:rPr>
        <w:t xml:space="preserve">2. </w:t>
      </w: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p>
      <w:r>
        <w:rPr>
          <w:b/>
        </w:rPr>
        <w:t xml:space="preserve">2. </w:t>
      </w:r>
      <w:r>
        <w:t>ремонт мебели</w:t>
      </w:r>
    </w:p>
    <w:p>
      <w:r>
        <w:rPr>
          <w:b/>
        </w:rPr>
        <w:t xml:space="preserve">2. </w:t>
      </w:r>
      <w:r>
        <w:t>услуги фотоателье, фото- и кинолабораторий</w:t>
      </w:r>
    </w:p>
    <w:p>
      <w:r>
        <w:rPr>
          <w:b/>
        </w:rPr>
        <w:t xml:space="preserve">2. </w:t>
      </w:r>
      <w:r>
        <w:t>техническое обслуживание и ремонт автотранспортных и мототранспортных средств, машин и оборудования</w:t>
      </w:r>
    </w:p>
    <w:p>
      <w:r>
        <w:rPr>
          <w:b/>
        </w:rPr>
        <w:t xml:space="preserve">2. </w:t>
      </w:r>
      <w:r>
        <w:t>оказание автотранспортных услуг по перевозке грузов автомобильным транспортом</w:t>
      </w:r>
    </w:p>
    <w:p>
      <w:r>
        <w:rPr>
          <w:b/>
        </w:rPr>
        <w:t xml:space="preserve">2. </w:t>
      </w:r>
      <w:r>
        <w:t>оказание автотранспортных услуг по перевозке пассажиров автомобильным транспортом</w:t>
      </w:r>
    </w:p>
    <w:p>
      <w:r>
        <w:rPr>
          <w:b/>
        </w:rPr>
        <w:t xml:space="preserve">2. </w:t>
      </w:r>
      <w:r>
        <w:t>ремонт жилья и других построек</w:t>
      </w:r>
    </w:p>
    <w:p>
      <w:r>
        <w:rPr>
          <w:b/>
        </w:rPr>
        <w:t xml:space="preserve">2. </w:t>
      </w:r>
      <w:r>
        <w:t>услуги по производству монтажных, электромонтажных, санитарно-технических и сварочных работ</w:t>
      </w:r>
    </w:p>
    <w:p>
      <w:r>
        <w:rPr>
          <w:b/>
        </w:rPr>
        <w:t xml:space="preserve">2. </w:t>
      </w:r>
      <w:r>
        <w:t>услуги по остеклению балконов и лоджий, нарезке стекла и зеркал, художественной обработке стекла</w:t>
      </w:r>
    </w:p>
    <w:p>
      <w:r>
        <w:rPr>
          <w:b/>
        </w:rPr>
        <w:t xml:space="preserve">2. </w:t>
      </w:r>
      <w:r>
        <w:t>услуги по обучению населения на курсах и по репетиторству</w:t>
      </w:r>
    </w:p>
    <w:p>
      <w:r>
        <w:rPr>
          <w:b/>
        </w:rPr>
        <w:t xml:space="preserve">2. </w:t>
      </w:r>
      <w:r>
        <w:t>услуги по присмотру и уходу за детьми и больными</w:t>
      </w:r>
    </w:p>
    <w:p>
      <w:r>
        <w:rPr>
          <w:b/>
        </w:rPr>
        <w:t xml:space="preserve">2. </w:t>
      </w:r>
      <w:r>
        <w:t>услуги по приему стеклопосуды и вторичного сырья, за исключением металлолома</w:t>
      </w:r>
    </w:p>
    <w:p>
      <w:r>
        <w:rPr>
          <w:b/>
        </w:rPr>
        <w:t xml:space="preserve">2. </w:t>
      </w:r>
      <w:r>
        <w:t>ветеринарные услуги</w:t>
      </w:r>
    </w:p>
    <w:p>
      <w:r>
        <w:rPr>
          <w:b/>
        </w:rPr>
        <w:t xml:space="preserve">2. </w:t>
      </w:r>
      <w:r>
        <w:t>сдача в аренду (наем) жилых и нежилых помещений, дач, земельных участков, принадлежащих индивидуальному предпринимателю на праве собственности</w:t>
      </w:r>
    </w:p>
    <w:p>
      <w:r>
        <w:rPr>
          <w:b/>
        </w:rPr>
        <w:t xml:space="preserve">2. </w:t>
      </w:r>
      <w:r>
        <w:t>изготовление изделий народных художественных промыслов</w:t>
      </w:r>
    </w:p>
    <w:p>
      <w:r>
        <w:rPr>
          <w:b/>
        </w:rPr>
        <w:t xml:space="preserve">2. </w:t>
      </w:r>
      <w:r>
        <w:t>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маслосемян,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 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p>
      <w:r>
        <w:rPr>
          <w:b/>
        </w:rPr>
        <w:t xml:space="preserve">2. </w:t>
      </w:r>
      <w:r>
        <w:t>производство и реставрация ковров и ковровых изделий</w:t>
      </w:r>
    </w:p>
    <w:p>
      <w:r>
        <w:rPr>
          <w:b/>
        </w:rPr>
        <w:t xml:space="preserve">2. </w:t>
      </w:r>
      <w:r>
        <w:t>ремонт ювелирных изделий, бижутерии</w:t>
      </w:r>
    </w:p>
    <w:p>
      <w:r>
        <w:rPr>
          <w:b/>
        </w:rPr>
        <w:t xml:space="preserve">2. </w:t>
      </w:r>
      <w:r>
        <w:t>чеканка и гравировка ювелирных изделий</w:t>
      </w:r>
    </w:p>
    <w:p>
      <w:r>
        <w:rPr>
          <w:b/>
        </w:rPr>
        <w:t xml:space="preserve">2. </w:t>
      </w:r>
      <w:r>
        <w:t>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p>
      <w:r>
        <w:rPr>
          <w:b/>
        </w:rPr>
        <w:t xml:space="preserve">2. </w:t>
      </w:r>
      <w:r>
        <w:t>услуги по уборке жилых помещений и ведению домашнего хозяйства</w:t>
      </w:r>
    </w:p>
    <w:p>
      <w:r>
        <w:rPr>
          <w:b/>
        </w:rPr>
        <w:t xml:space="preserve">2. </w:t>
      </w:r>
      <w:r>
        <w:t>услуги по оформлению интерьера жилого помещения и услуги художественного оформления</w:t>
      </w:r>
    </w:p>
    <w:p>
      <w:r>
        <w:rPr>
          <w:b/>
        </w:rPr>
        <w:t xml:space="preserve">2. </w:t>
      </w:r>
      <w:r>
        <w:t>проведение занятий по физической культуре и спорту</w:t>
      </w:r>
    </w:p>
    <w:p>
      <w:r>
        <w:rPr>
          <w:b/>
        </w:rPr>
        <w:t xml:space="preserve">2. </w:t>
      </w:r>
      <w:r>
        <w:t>услуги носильщиков на железнодорожных вокзалах, автовокзалах, аэровокзалах, в аэропортах, морских, речных портах</w:t>
      </w:r>
    </w:p>
    <w:p>
      <w:r>
        <w:rPr>
          <w:b/>
        </w:rPr>
        <w:t xml:space="preserve">2. </w:t>
      </w:r>
      <w:r>
        <w:t>услуги платных туалетов</w:t>
      </w:r>
    </w:p>
    <w:p>
      <w:r>
        <w:rPr>
          <w:b/>
        </w:rPr>
        <w:t xml:space="preserve">2. </w:t>
      </w:r>
      <w:r>
        <w:t>услуги поваров по изготовлению блюд на дому</w:t>
      </w:r>
    </w:p>
    <w:p>
      <w:r>
        <w:rPr>
          <w:b/>
        </w:rPr>
        <w:t xml:space="preserve">2. </w:t>
      </w:r>
      <w:r>
        <w:t>оказание услуг по перевозке пассажиров водным транспортом</w:t>
      </w:r>
    </w:p>
    <w:p>
      <w:r>
        <w:rPr>
          <w:b/>
        </w:rPr>
        <w:t xml:space="preserve">2. </w:t>
      </w:r>
      <w:r>
        <w:t>оказание услуг по перевозке грузов водным транспортом</w:t>
      </w:r>
    </w:p>
    <w:p>
      <w:r>
        <w:rPr>
          <w:b/>
        </w:rPr>
        <w:t xml:space="preserve">2. </w:t>
      </w:r>
      <w:r>
        <w:t>услуги, связанные со сбытом сельскохозяйственной продукции (хранение, сортировка, сушка, мойка, расфасовка, упаковка и транспортировка)</w:t>
      </w:r>
    </w:p>
    <w:p>
      <w:r>
        <w:rPr>
          <w:b/>
        </w:rPr>
        <w:t xml:space="preserve">2. </w:t>
      </w:r>
      <w:r>
        <w:t>услуги, связанные с обслуживанием сельскохозяйственного производства (механизированные, агрохимические, мелиоративные, транспортные работы)</w:t>
      </w:r>
    </w:p>
    <w:p>
      <w:r>
        <w:rPr>
          <w:b/>
        </w:rPr>
        <w:t xml:space="preserve">2. </w:t>
      </w:r>
      <w:r>
        <w:t>услуги по зеленому хозяйству и декоративному цветоводству</w:t>
      </w:r>
    </w:p>
    <w:p>
      <w:r>
        <w:rPr>
          <w:b/>
        </w:rPr>
        <w:t xml:space="preserve">2. </w:t>
      </w:r>
      <w:r>
        <w:t>ведение охотничьего хозяйства и осуществление охоты</w:t>
      </w:r>
    </w:p>
    <w:p>
      <w:r>
        <w:rPr>
          <w:b/>
        </w:rPr>
        <w:t xml:space="preserve">2. </w:t>
      </w:r>
      <w:r>
        <w:t>занятие медицинской деятельностью или фармацевтической деятельностью лицом, имеющим лицензию на указанные виды деятельности</w:t>
      </w:r>
    </w:p>
    <w:p>
      <w:r>
        <w:rPr>
          <w:b/>
        </w:rPr>
        <w:t xml:space="preserve">2. </w:t>
      </w:r>
      <w:r>
        <w:t>осуществление частной детективной деятельности лицом, имеющим лицензию</w:t>
      </w:r>
    </w:p>
    <w:p>
      <w:r>
        <w:rPr>
          <w:b/>
        </w:rPr>
        <w:t xml:space="preserve">2. </w:t>
      </w:r>
      <w:r>
        <w:t>услуги по прокату</w:t>
      </w:r>
    </w:p>
    <w:p>
      <w:r>
        <w:rPr>
          <w:b/>
        </w:rPr>
        <w:t xml:space="preserve">2. </w:t>
      </w:r>
      <w:r>
        <w:t>экскурсионные услуги</w:t>
      </w:r>
    </w:p>
    <w:p>
      <w:r>
        <w:rPr>
          <w:b/>
        </w:rPr>
        <w:t xml:space="preserve">2. </w:t>
      </w:r>
      <w:r>
        <w:t>обрядовые услуги</w:t>
      </w:r>
    </w:p>
    <w:p>
      <w:r>
        <w:rPr>
          <w:b/>
        </w:rPr>
        <w:t xml:space="preserve">2. </w:t>
      </w:r>
      <w:r>
        <w:t>ритуальные услуги</w:t>
      </w:r>
    </w:p>
    <w:p>
      <w:r>
        <w:rPr>
          <w:b/>
        </w:rPr>
        <w:t xml:space="preserve">2. </w:t>
      </w:r>
      <w:r>
        <w:t>услуги уличных патрулей, охранников, сторожей и вахтеров</w:t>
      </w:r>
    </w:p>
    <w:p>
      <w:r>
        <w:rPr>
          <w:b/>
        </w:rPr>
        <w:t xml:space="preserve">2. </w:t>
      </w:r>
      <w:r>
        <w:t>розничная торговля,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w:t>
      </w:r>
    </w:p>
    <w:p>
      <w:r>
        <w:rPr>
          <w:b/>
        </w:rPr>
        <w:t xml:space="preserve">2. </w:t>
      </w:r>
      <w:r>
        <w:t>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
        <w:rPr>
          <w:b/>
        </w:rPr>
        <w:t xml:space="preserve">2. </w:t>
      </w:r>
      <w:r>
        <w:t>услуги общественного питания,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w:t>
      </w:r>
    </w:p>
    <w:p>
      <w:r>
        <w:rPr>
          <w:b/>
        </w:rPr>
        <w:t xml:space="preserve">3. </w:t>
      </w:r>
      <w:r>
        <w:t>розничная торговля -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К данному виду предпринимательской деятельности не относится реализация подакцизных товаров, указанных в подпунктах 6 - 10 пункта 1 статьи 181 настоящего Кодекса, продуктов питания и напитков, в том числе алкогольных, как в упаковке и расфасовке изготовителя, так и без таких упаковки и расфасовки, в барах, ресторанах, кафе и других объектах организации общественного питания, газа, грузовых и специальных автомобилей, прицепов, полуприцепов, прицепов-роспусков, автобусов любых типов, товаров по образцам и каталогам вне стационарной торговой сети (в том числе в виде почтовых отправлений (посылочная торговля), а также через телемагазины, телефонную связь и компьютерные сети), передача лекарственных препаратов по льготным (бесплатным) рецептам, а также продукции собственного производства (изготовления). Реализация через торговые автоматы товаров и (или) продукции общественного питания, изготовленной в этих торговых автоматах, относится в целях настоящей главы к розничной торговле</w:t>
      </w:r>
    </w:p>
    <w:p>
      <w:r>
        <w:rPr>
          <w:b/>
        </w:rPr>
        <w:t xml:space="preserve">3. </w:t>
      </w:r>
      <w:r>
        <w:t>стационарная торговая сеть, имеющая торговые залы, - торговая сеть, расположенная в предназначенных для ведения торговли зданиях и строениях (их частях), имеющих оснащенные специальным оборудованием обособленные помещения, предназначенные для ведения розничной торговли и обслуживания покупателей. К данной категории торговых объектов относятся магазины и павильоны</w:t>
      </w:r>
    </w:p>
    <w:p>
      <w:r>
        <w:rPr>
          <w:b/>
        </w:rPr>
        <w:t xml:space="preserve">3. </w:t>
      </w:r>
      <w:r>
        <w:t>магазин - специально оборудованное здание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товаров и подготовки их к продаже</w:t>
      </w:r>
    </w:p>
    <w:p>
      <w:r>
        <w:rPr>
          <w:b/>
        </w:rPr>
        <w:t xml:space="preserve">3. </w:t>
      </w:r>
      <w:r>
        <w:t>павильон - строение, имеющее торговый зал и рассчитанное на одно или несколько рабочих мест</w:t>
      </w:r>
    </w:p>
    <w:p>
      <w:r>
        <w:rPr>
          <w:b/>
        </w:rPr>
        <w:t xml:space="preserve">3. </w:t>
      </w:r>
      <w:r>
        <w:t>площадь торгового зала - часть магазина, павильона, занятая оборудованием, предназначенным для выкладки, демонстрации товаров, проведения денежных расчетов и обслуживания покупателей, площадь контрольно-кассовых узлов и кассовых кабин, площадь рабочих мест обслуживающего персонала, а также площадь проходов для покупателей. К площади торгового зала относится также арендуемая часть площади торгового зала. Площадь подсобных, административно-бытовых помещений, а также помещений для приема, хранения товаров и подготовки их к продаже, в которых не производится обслуживание покупателей, не относится к площади торгового зала. Площадь торгового зала определяется на основании инвентаризационных и правоустанавливающих документов</w:t>
      </w:r>
    </w:p>
    <w:p>
      <w:r>
        <w:rPr>
          <w:b/>
        </w:rPr>
        <w:t xml:space="preserve">3. </w:t>
      </w:r>
      <w:r>
        <w:t>площадь зала обслуживания посетителей - площадь специально оборудованных помещений (открытых площадок) объекта организации общественного питания, предназначенных для потребления готовой кулинарной продукции, кондитерских изделий и (или) покупных товаров, а также для проведения досуга, определяемая на основании инвентаризационных и правоустанавливающих документов</w:t>
      </w:r>
    </w:p>
    <w:p>
      <w:r>
        <w:rPr>
          <w:b/>
        </w:rPr>
        <w:t xml:space="preserve">3. </w:t>
      </w:r>
      <w:r>
        <w:t>стационарная торговая сеть, не имеющая торговых залов, - торговая сеть, расположенная в предназначенных для ведения торговли зданиях, строениях и сооружениях (их частях), не имеющих обособленных и специально оснащенных для этих целей помещений, а также в зданиях, строениях и сооружениях (их частях), используемых для заключения договоров розничной купли-продажи, а также для проведения торгов. К данной категории торговых объектов относятся розничные рынки, ярмарки, киоски, палатки, торговые автоматы</w:t>
      </w:r>
    </w:p>
    <w:p>
      <w:r>
        <w:rPr>
          <w:b/>
        </w:rPr>
        <w:t xml:space="preserve">3. </w:t>
      </w:r>
      <w:r>
        <w:t>киоск - строение, которое не имеет торгового зала и рассчитано на одно рабочее место продавца</w:t>
      </w:r>
    </w:p>
    <w:p>
      <w:r>
        <w:rPr>
          <w:b/>
        </w:rPr>
        <w:t xml:space="preserve">3. </w:t>
      </w:r>
      <w:r>
        <w:t>палатка - сборно-разборная конструкция, оснащенная прилавком, не имеющая торгового зала</w:t>
      </w:r>
    </w:p>
    <w:p>
      <w:r>
        <w:rPr>
          <w:b/>
        </w:rPr>
        <w:t xml:space="preserve">3. </w:t>
      </w:r>
      <w:r>
        <w:t>нестационарная торговая сеть - торговая сеть, функционирующая на принципах развозной и разносной торговли, а также объекты организации торговли, неотносимые к стационарной торговой сети</w:t>
      </w:r>
    </w:p>
    <w:p>
      <w:r>
        <w:rPr>
          <w:b/>
        </w:rPr>
        <w:t xml:space="preserve">3. </w:t>
      </w:r>
      <w:r>
        <w:t>развозная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с транспортным средством. К данному виду торговли относится торговля с использованием автомобиля, автолавки, автомагазина, тонара, автоприцепа, передвижного торгового автомата</w:t>
      </w:r>
    </w:p>
    <w:p>
      <w:r>
        <w:rPr>
          <w:b/>
        </w:rPr>
        <w:t xml:space="preserve">3. </w:t>
      </w:r>
      <w:r>
        <w:t>разносная торговля - розничная торговля, осуществляемая вне стационарной розничной сети путем непосредственного контакта продавца с покупателем в организациях, на транспорте, на дому или на улице. К данному виду торговли относится торговля с рук, лотка, из корзин и ручных тележек</w:t>
      </w:r>
    </w:p>
    <w:p>
      <w:r>
        <w:rPr>
          <w:b/>
        </w:rPr>
        <w:t xml:space="preserve">3. </w:t>
      </w:r>
      <w:r>
        <w:t>услуги общественного питания - услуги по изготовлению кулинарной продукции и (или) кондитерских изделий, созданию условий для потребления и (или) реализации готовой кулинарной продукции, кондитерских изделий и (или) покупных товаров, а также по проведению досуга. К услугам общественного питания не относятся услуги по производству и реализации подакцизных товаров, указанных в подпункте 3 пункта 1 статьи 181 настоящего Кодекса</w:t>
      </w:r>
    </w:p>
    <w:p>
      <w:r>
        <w:rPr>
          <w:b/>
        </w:rPr>
        <w:t xml:space="preserve">3. </w:t>
      </w:r>
      <w:r>
        <w:t>объект организации общественного питания, имеющий зал обслуживания посетителей, - здание (его часть) или строение, предназначенные для оказания услуг общественного питания и имеющие специально оборудованное помещение (открытую площадку) для потребления готовой кулинарной продукции, кондитерских изделий и (или) покупных товаров, а также для проведения досуга</w:t>
      </w:r>
    </w:p>
    <w:p>
      <w:r>
        <w:rPr>
          <w:b/>
        </w:rPr>
        <w:t xml:space="preserve">3. </w:t>
      </w:r>
      <w:r>
        <w:t>объект организации общественного питания, не имеющий зала обслуживания посетителей, - объект организации общественного питания, не имеющий специально оборудованного помещения (открытой площадки) для потребления готовой кулинарной продукции, кондитерских изделий и (или) покупных товаров. К данной категории объектов организации общественного питания относятся киоски, палатки, магазины (отделы) кулинарии при ресторанах, барах, кафе, столовых, закусочных и другие аналогичные точки общественного питания</w:t>
      </w:r>
    </w:p>
    <w:p>
      <w:r>
        <w:rPr>
          <w:b/>
        </w:rPr>
        <w:t xml:space="preserve">3. </w:t>
      </w:r>
      <w:r>
        <w:t>открытая площадка - специально оборудованное для общественного питания место, расположенное на земельном участке</w:t>
      </w:r>
    </w:p>
    <w:p>
      <w:r>
        <w:rPr>
          <w:b/>
        </w:rPr>
        <w:t xml:space="preserve">8. </w:t>
      </w:r>
      <w:r>
        <w:t>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виды предпринимательской деятельности, указанные в пункте 2 настоящей статьи, если такая дифференциация предусмотрена Общероссийским классификатором услуг населению или Общероссийским классификатором видов экономической деятельности</w:t>
      </w:r>
    </w:p>
    <w:p>
      <w:r>
        <w:rPr>
          <w:b/>
        </w:rPr>
        <w:t xml:space="preserve">8. </w:t>
      </w:r>
      <w:r>
        <w:t>устанавливать дополнительный перечень видов предпринимательской деятельности, относящихся к бытовым услугам в соответствии с Общероссийским классификатором услуг населению, не указанных в пункте 2 настоящей статьи, в отношении которых применяется патентная система налогообложения</w:t>
      </w:r>
    </w:p>
    <w:p>
      <w:r>
        <w:rPr>
          <w:b/>
        </w:rPr>
        <w:t xml:space="preserve">8. </w:t>
      </w:r>
      <w:r>
        <w:t>устанавливать размер потенциально возможного к получению индивидуальным предпринимателем годового дохода в зависимости от средней численности наемных работников, количества транспортных средств. В отношении видов предпринимательской деятельности, указанных в подпунктах 19, 45 - 47 пункта 2 настоящей статьи, размер потенциально возможного к получению индивидуальным предпринимателем годового дохода может быть установлен также в зависимости от количества обособленных объектов (площадей)</w:t>
      </w:r>
    </w:p>
    <w:p>
      <w:r>
        <w:rPr>
          <w:b/>
        </w:rPr>
        <w:t xml:space="preserve">8. </w:t>
      </w:r>
      <w:r>
        <w:t>увеличивать максимальный размер потенциально возможного к получению индивидуальным предпринимателем годового дохода: не более чем в три раза - по видам предпринимательской деятельности, указанным в подпунктах 9, 10, 11, 32, 33, 38, 42, 43 пункта 2 настоящей статьи; не более чем в пять раз - по всем видам предпринимательской деятельности, в отношении которых применяется патентная система налогообложения, осуществляемым на территории города с численностью населения более одного миллиона человек; не более чем в десять раз - по видам предпринимательской деятельности, указанным в подпунктах 19, 45 - 47 пункта 2 настоящей статьи</w:t>
      </w:r>
    </w:p>
    <w:p>
      <w:r>
        <w:rPr>
          <w:b/>
        </w:rPr>
        <w:t xml:space="preserve">10. </w:t>
      </w:r>
      <w:r>
        <w:t>налога на доходы физических лиц (в части доходов, полученных при осуществлении видов предпринимательской деятельности, в отношении которых применяется патентная система налогообложения)</w:t>
      </w:r>
    </w:p>
    <w:p>
      <w:r>
        <w:rPr>
          <w:b/>
        </w:rPr>
        <w:t xml:space="preserve">10. </w:t>
      </w:r>
      <w:r>
        <w:t>налога на имущество физических лиц (в части имущества, используемого при осуществлении видов предпринимательской деятельности, в отношении которых применяется патентная система налогообложения)</w:t>
      </w:r>
    </w:p>
    <w:p>
      <w:r>
        <w:rPr>
          <w:b/>
        </w:rPr>
        <w:t xml:space="preserve">11. </w:t>
      </w:r>
      <w:r>
        <w:t>при осуществлении видов предпринимательской деятельности, в отношении которых не применяется патентная система налогообложения</w:t>
      </w:r>
    </w:p>
    <w:p>
      <w:r>
        <w:rPr>
          <w:b/>
        </w:rPr>
        <w:t xml:space="preserve">11. </w:t>
      </w:r>
      <w:r>
        <w:t>при ввозе товаров на территорию Российской Федерации и иные территории, находящиеся под ее юрисдикцией</w:t>
      </w:r>
    </w:p>
    <w:p>
      <w:r>
        <w:rPr>
          <w:b/>
        </w:rPr>
        <w:t xml:space="preserve">11. </w:t>
      </w:r>
      <w:r>
        <w:t>при осуществлении операций, облагаемых в соответствии со статьей 1741 настоящего Кодекса</w:t>
      </w:r>
    </w:p>
    <w:p>
      <w:r>
        <w:rPr>
          <w:b/>
        </w:rPr>
        <w:t>Статья 346.44. Налогоплательщики</w:t>
      </w:r>
    </w:p>
    <w:p>
      <w:r>
        <w:rPr>
          <w:b/>
        </w:rPr>
        <w:t xml:space="preserve">1. </w:t>
      </w:r>
      <w:r>
        <w:t>Налогоплательщиками признаются индивидуальные предприниматели, перешедшие на патентную систему налогообложения в порядке, установленном настоящей главой</w:t>
      </w:r>
    </w:p>
    <w:p>
      <w:r>
        <w:rPr>
          <w:b/>
        </w:rPr>
        <w:t xml:space="preserve">2. </w:t>
      </w:r>
      <w:r>
        <w:t>Переход на патентную систему налогообложения или возврат к иным режимам налогообложения индивидуальными предпринимателями осуществляется добровольно в порядке, установленном настоящей главой</w:t>
      </w:r>
    </w:p>
    <w:p>
      <w:r>
        <w:rPr>
          <w:b/>
        </w:rPr>
        <w:t>Статья 346.45. Порядок и условия начала и прекращения применения патентной системы налогообложения</w:t>
      </w:r>
    </w:p>
    <w:p>
      <w:r>
        <w:rPr>
          <w:b/>
        </w:rPr>
        <w:t xml:space="preserve">1. </w:t>
      </w:r>
      <w:r>
        <w:t>Документом, удостоверяющим право на применение патентной системы налогообложения, является патент на осуществление одного из видов предпринимательской деятельности, в отношении которого законом субъекта Российской Федерации введена патентная система налогообложения. Форма патента утверждается федеральным органом исполнительной власти, уполномоченным по контролю и надзору в области налогов и сборов. (Утратил силу - Федеральный закон от 02.12.2013 № 334-ФЗ) Патент действует на территории того субъекта Российской Федерации, который указан в патенте. Индивидуальный предприниматель, получивший патент в одном субъекте Российской Федерации, вправе получить патент в другом субъекте Российской Федерации</w:t>
      </w:r>
    </w:p>
    <w:p>
      <w:r>
        <w:rPr>
          <w:b/>
        </w:rPr>
        <w:t xml:space="preserve">2. </w:t>
      </w:r>
      <w:r>
        <w:t>Индивидуальный предприниматель подает лично или через представителя, направляет в виде почтового отправления с описью вложения или передает в электронной форме по телекоммуникационным каналам связи заявление на получение патента в налоговый орган по месту жительства не позднее чем за 10 дней до начала применения индивидуальным предпринимателем патентной системы налогообложения. В случае, если индивидуальный предприниматель планирует осуществлять предпринимательскую деятельность на основе патента в субъекте Российской Федерации, в котором не состоит на учете в налоговом органе по месту жительства или в качестве налогоплательщика, применяющего патентную систему налогообложения, указанное заявление подается в любой территориальный налоговый орган этого субъекта Российской Федерации по выбору индивидуального предпринимателя. При отправке заявления на получение патента по почте днем его представления считается дата отправки почтового отправления. При передаче заявления на получение патента по телекоммуникационным каналам связи днем его представления считается дата его отправки</w:t>
      </w:r>
    </w:p>
    <w:p>
      <w:r>
        <w:rPr>
          <w:b/>
        </w:rPr>
        <w:t xml:space="preserve">3. </w:t>
      </w:r>
      <w:r>
        <w:t>Налоговый орган обязан в течение пяти дней со дня получения заявления на получение патента выдать индивидуальному предпринимателю патент или уведомить его об отказе в выдаче патента. Уведомление об отказе в выдаче патента доводится до сведения индивидуального предпринимателя в течение пяти дней после вынесения решения об отказе в выдаче патента. Уведомление об отказе в выдаче патента выдается индивидуальному предпринимателю под расписку или передается иным способом, свидетельствующим о дате его получения. При отправке уведомления об отказе в выдаче патента по почте заказным письмом такое уведомление считается полученным по истечении шести дней со дня направления заказного письма</w:t>
      </w:r>
    </w:p>
    <w:p>
      <w:r>
        <w:rPr>
          <w:b/>
        </w:rPr>
        <w:t xml:space="preserve">4. </w:t>
      </w:r>
      <w:r>
        <w:t>Основанием для отказа налоговым органом в выдаче индивидуальному предпринимателю патента является</w:t>
      </w:r>
    </w:p>
    <w:p>
      <w:r>
        <w:rPr>
          <w:b/>
        </w:rPr>
        <w:t xml:space="preserve">5. </w:t>
      </w:r>
      <w:r>
        <w:t>Патент выдается по выбору индивидуального предпринимателя на период от одного до двенадцати месяцев включительно в пределах календарного года</w:t>
      </w:r>
    </w:p>
    <w:p>
      <w:r>
        <w:rPr>
          <w:b/>
        </w:rPr>
        <w:t xml:space="preserve">6. </w:t>
      </w:r>
      <w:r>
        <w:t>Налогоплательщик считается утратившим право на применение патентной системы налогообложения и перешедшим на общий режим налогообложения с начала налогового периода, на который ему был выдан патент в случае</w:t>
      </w:r>
    </w:p>
    <w:p>
      <w:r>
        <w:rPr>
          <w:b/>
        </w:rPr>
        <w:t xml:space="preserve">7. </w:t>
      </w:r>
      <w:r>
        <w:t>Суммы налогов, подлежащие уплате в соответствии с общим режимом налогообложения за период, в котором индивидуальный предприниматель утратил право на применение патентной системы налогообложения по основаниям, указанным в пункте 6 настоящей статьи, исчисляются и уплачиваются индивидуальным предпринимателем в порядке, предусмотренном законодательством Российской Федерации о налогах и сборах для вновь зарегистрированных индивидуальных предпринимателей. При этом указанные индивидуальные предприниматели не уплачивают пени в случае несвоевременной уплаты авансовых платежей по налогам, подлежащим уплате в соответствии с общим режимом налогообложения в течение того периода, на который был выдан патент. Сумма налога на доходы физических лиц, подлежащая уплате за налоговый период, в котором индивидуальный предприниматель утратил право на применение патентной системы налогообложения в соответствии с пунктом 6 настоящей статьи, уменьшается на сумму налога, уплаченного в связи с применением патентной системы налогообложения</w:t>
      </w:r>
    </w:p>
    <w:p>
      <w:r>
        <w:rPr>
          <w:b/>
        </w:rPr>
        <w:t xml:space="preserve">8. </w:t>
      </w:r>
      <w:r>
        <w:t>Индивидуальный предприниматель обязан заявить в налоговый орган об утрате права на применение патентной системы налогообложения по основаниям, указанным в пункте 6 настоящей статьи, и о переходе на общий режим налогообложения или о прекращении предпринимательской деятельности, в отношении которой применяется патентная система налогообложения, в течение 10 календарных дней со дня наступления обстоятельства, являющегося основанием для утраты права на применение патентной системы налогообложения, или со дня прекращения предпринимательской деятельности, в отношении которой применялась патентная система налогообложения. Индивидуальный предприниматель, утративший право на применение патентной системы налогообложения или прекративший предпринимательскую деятельность, в отношении которой применялась патентная система налогообложения, до истечения срока действия патента, вправе вновь перейти на патентную систему налогообложения по этому же виду предпринимательской деятельности не ранее чем со следующего календарного года</w:t>
      </w:r>
    </w:p>
    <w:p>
      <w:r>
        <w:rPr>
          <w:b/>
        </w:rPr>
        <w:t xml:space="preserve">4. </w:t>
      </w:r>
      <w:r>
        <w:t>несоответствие в заявлении на получение патента вида предпринимательской деятельности перечню видов предпринимательской деятельности, в отношении которых на территории субъекта Российской Федерации в соответствии со статьей 34643 настоящего Кодекса введена патентная система налогообложения</w:t>
      </w:r>
    </w:p>
    <w:p>
      <w:r>
        <w:rPr>
          <w:b/>
        </w:rPr>
        <w:t xml:space="preserve">4. </w:t>
      </w:r>
      <w:r>
        <w:t>указание срока действия патента, не соответствующего пункту 5 настоящей статьи</w:t>
      </w:r>
    </w:p>
    <w:p>
      <w:r>
        <w:rPr>
          <w:b/>
        </w:rPr>
        <w:t xml:space="preserve">4. </w:t>
      </w:r>
      <w:r>
        <w:t>нарушение условия перехода на патентную систему налогообложения, установленного абзацем вторым пункта 8 настоящей статьи</w:t>
      </w:r>
    </w:p>
    <w:p>
      <w:r>
        <w:rPr>
          <w:b/>
        </w:rPr>
        <w:t xml:space="preserve">4. </w:t>
      </w:r>
      <w:r>
        <w:t>наличие недоимки по налогу, уплачиваемому в связи с применением патентной системы налогообложения</w:t>
      </w:r>
    </w:p>
    <w:p>
      <w:r>
        <w:rPr>
          <w:b/>
        </w:rPr>
        <w:t xml:space="preserve">6. </w:t>
      </w:r>
      <w:r>
        <w:t>если с начала календарного года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превысили 60 млн. рублей</w:t>
      </w:r>
    </w:p>
    <w:p>
      <w:r>
        <w:rPr>
          <w:b/>
        </w:rPr>
        <w:t xml:space="preserve">6. </w:t>
      </w:r>
      <w:r>
        <w:t>если в течение налогового периода налогоплательщиком было допущено несоответствие требованию, установленному пунктом 5 статьи 34643 настоящего Кодекса; (Утратил силу - Федеральный закон от 30.11.2016 № 401-ФЗ) В случае, если налогоплательщик применяет одновременно патентную систему налогообложения и упрощенную систему налогообложения, при определении величины доходов от реализации для целей соблюдения ограничения, установленного настоящим пунктом, учитываются доходы по обоим указанным специальным налоговым режимам</w:t>
      </w:r>
    </w:p>
    <w:p>
      <w:r>
        <w:rPr>
          <w:b/>
        </w:rPr>
        <w:t>Статья 346.46. Учет налогоплательщиков</w:t>
      </w:r>
    </w:p>
    <w:p>
      <w:r>
        <w:rPr>
          <w:b/>
        </w:rPr>
        <w:t xml:space="preserve">1. </w:t>
      </w:r>
      <w:r>
        <w:t>Постановка на учет индивидуального предпринимателя в качестве налогоплательщика, применяющего патентную систему налогообложения, осуществляется налоговым органом, в который он обратился с заявлением на получение патента, на основании указанного заявления в течение пяти дней со дня его получения. Датой постановки индивидуального предпринимателя на учет в налоговом органе по основанию, предусмотренному настоящим пунктом, является дата начала действия патента</w:t>
      </w:r>
    </w:p>
    <w:p>
      <w:r>
        <w:rPr>
          <w:b/>
        </w:rPr>
        <w:t xml:space="preserve">2. </w:t>
      </w:r>
      <w:r>
        <w:t>Снятие с учета в налоговом органе индивидуального предпринимателя, применяющего патентную систему налогообложения, осуществляется в течение пяти дней со дня истечения срока действия патента, если иное не предусмотрено настоящей статьей</w:t>
      </w:r>
    </w:p>
    <w:p>
      <w:r>
        <w:rPr>
          <w:b/>
        </w:rPr>
        <w:t xml:space="preserve">3. </w:t>
      </w:r>
      <w:r>
        <w:t>Снятие с учета в налоговом органе индивидуального предпринимателя, утратившего право на применение патентной системы налогообложения и перешедшего на общий режим налогообложения или прекратившего предпринимательскую деятельность, в отношении которой применяется патентная система налогообложения, осуществляется в течение пяти дней со дня получения налоговым органом заявления, представленного в налоговый орган в соответствии с пунктом 8 статьи 34645 настоящего Кодекса. Датой снятия с учета в налоговом органе индивидуального предпринимателя является дата перехода индивидуального предпринимателя на общий режим налогообложения или дата прекращения предпринимательской деятельности, в отношении которой применялась патентная система налогообложения</w:t>
      </w:r>
    </w:p>
    <w:p>
      <w:r>
        <w:rPr>
          <w:b/>
        </w:rPr>
        <w:t>Статья 346.47. Объект налогообложения</w:t>
      </w:r>
    </w:p>
    <w:p>
      <w:r>
        <w:t>Объектом налогообложения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субъекта Российской Федерации.</w:t>
      </w:r>
    </w:p>
    <w:p>
      <w:r>
        <w:rPr>
          <w:b/>
        </w:rPr>
        <w:t>Статья 346.48. Налоговая база</w:t>
      </w:r>
    </w:p>
    <w:p>
      <w:r>
        <w:rPr>
          <w:b/>
        </w:rPr>
        <w:t xml:space="preserve">1. </w:t>
      </w:r>
      <w:r>
        <w:t>Налоговая база определяется как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настоящей главой, устанавливаемого на календарный год законом субъекта Российской Федерации</w:t>
      </w:r>
    </w:p>
    <w:p>
      <w:r>
        <w:rPr>
          <w:b/>
        </w:rPr>
        <w:t xml:space="preserve">2. </w:t>
      </w:r>
      <w:r>
        <w:t>Установленный на календарный год законом субъекта Российской Федерации размер потенциально возможного к получению индивидуальным предпринимателем годового дохода применяется в следующем календарном году (следующих календарных годах), если он не изменен законом субъекта Российской Федерации</w:t>
      </w:r>
    </w:p>
    <w:p>
      <w:r>
        <w:rPr>
          <w:b/>
        </w:rPr>
        <w:t>Статья 346.49. Налоговый период</w:t>
      </w:r>
    </w:p>
    <w:p>
      <w:r>
        <w:rPr>
          <w:b/>
        </w:rPr>
        <w:t xml:space="preserve">1. </w:t>
      </w:r>
      <w:r>
        <w:t>Налоговым периодом признается календарный год, если иное не установлено пунктами 2 и 3 настоящей статьи</w:t>
      </w:r>
    </w:p>
    <w:p>
      <w:r>
        <w:rPr>
          <w:b/>
        </w:rPr>
        <w:t xml:space="preserve">2. </w:t>
      </w:r>
      <w:r>
        <w:t>Если на основании пункта 5 статьи 34645 настоящего Кодекса патент выдан на срок менее календарного года, налоговым периодом признается срок, на который выдан патент</w:t>
      </w:r>
    </w:p>
    <w:p>
      <w:r>
        <w:rPr>
          <w:b/>
        </w:rPr>
        <w:t xml:space="preserve">3. </w:t>
      </w:r>
      <w:r>
        <w:t>Если индивидуальный предприниматель прекратил предпринимательскую деятельность, в отношении которой применялась патентная система налогообложения, до истечения срока действия патента, налоговым периодом признается период с начала действия патента до даты прекращения такой деятельности, указанной в заявлении, представленном в налоговый орган в соответствии с пунктом 8 статьи 34645 настоящего Кодекса</w:t>
      </w:r>
    </w:p>
    <w:p>
      <w:r>
        <w:rPr>
          <w:b/>
        </w:rPr>
        <w:t>Статья 346.50. Налоговая ставка</w:t>
      </w:r>
    </w:p>
    <w:p>
      <w:r>
        <w:t>Налоговая ставка устанавливается в размере 6 процентов.</w:t>
      </w:r>
    </w:p>
    <w:p>
      <w:r>
        <w:rPr>
          <w:b/>
        </w:rPr>
        <w:t>Статья 346.51. Порядок исчисления налога, порядок и сроки уплаты налога</w:t>
      </w:r>
    </w:p>
    <w:p>
      <w:r>
        <w:rPr>
          <w:b/>
        </w:rPr>
        <w:t xml:space="preserve">1. </w:t>
      </w:r>
      <w:r>
        <w:t>Налог исчисляется как соответствующая налоговой ставке процентная доля налоговой базы. В случае получения индивидуальным предпринимателем патента на срок менее двенадцати месяцев налог рассчитывается путем деления размера потенциально возможного к получению индивидуальным предпринимателем годового дохода на двенадцать месяцев и умножения полученного результата на количество месяцев срока, на который выдан патент</w:t>
      </w:r>
    </w:p>
    <w:p>
      <w:r>
        <w:rPr>
          <w:b/>
        </w:rPr>
        <w:t xml:space="preserve">2. </w:t>
      </w:r>
      <w:r>
        <w:t>Индивидуальный предприниматель, перешедший на патентную систему налогообложения, производит уплату налога по месту постановки на учет в налоговом органе</w:t>
      </w:r>
    </w:p>
    <w:p>
      <w:r>
        <w:rPr>
          <w:b/>
        </w:rPr>
        <w:t xml:space="preserve">2. </w:t>
      </w:r>
      <w:r>
        <w:t>если патент получен на срок до шести месяцев, - в размере полной суммы налога в срок не позднее двадцати пяти календарных дней после начала действия патента</w:t>
      </w:r>
    </w:p>
    <w:p>
      <w:r>
        <w:rPr>
          <w:b/>
        </w:rPr>
        <w:t xml:space="preserve">2. </w:t>
      </w:r>
      <w:r>
        <w:t>если патент получен на срок от шести месяцев до календарного года: в размере одной трети суммы налога в срок не позднее двадцати пяти календарных дней после начала действия патента; в размере двух третей суммы налога в срок не позднее тридцати календарных дней до дня окончания налогового периода</w:t>
      </w:r>
    </w:p>
    <w:p>
      <w:r>
        <w:rPr>
          <w:b/>
        </w:rPr>
        <w:t>Статья 346.52. Налоговая декларация</w:t>
      </w:r>
    </w:p>
    <w:p>
      <w:r>
        <w:t>Налоговая декларация по налогу, уплачиваемому в связи с применением патентной системы налогообложения, в налоговые органы не представляется.</w:t>
      </w:r>
    </w:p>
    <w:p>
      <w:r>
        <w:rPr>
          <w:b/>
        </w:rPr>
        <w:t>Статья 346.53. Налоговый учет</w:t>
      </w:r>
    </w:p>
    <w:p>
      <w:r>
        <w:rPr>
          <w:b/>
        </w:rPr>
        <w:t xml:space="preserve">1. </w:t>
      </w:r>
      <w:r>
        <w:t>Налогоплательщики в целях пункта 7 статьи 34645 настоящего Кодекса ведут учет доходов от реализации в книге учета доходов индивидуального предпринимателя, применяющего патентную систему налогообложения, форма и порядок заполнения которой утверждаются Министерством финансов Российской Федерации. Указанная книга учета доходов ведется отдельно по каждому полученному патенту</w:t>
      </w:r>
    </w:p>
    <w:p>
      <w:r>
        <w:rPr>
          <w:b/>
        </w:rPr>
        <w:t xml:space="preserve">2. </w:t>
      </w:r>
      <w:r>
        <w:t>В целях настоящей главы дата получения дохода определяется как день</w:t>
      </w:r>
    </w:p>
    <w:p>
      <w:r>
        <w:rPr>
          <w:b/>
        </w:rPr>
        <w:t xml:space="preserve">3. </w:t>
      </w:r>
      <w:r>
        <w:t>При использовании покупателем в расчетах за приобретенные им товары (работы, услуги), имущественные права векселя датой получения дохода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
        <w:rPr>
          <w:b/>
        </w:rPr>
        <w:t xml:space="preserve">4. </w:t>
      </w:r>
      <w:r>
        <w:t>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периода, в котором произведен возврат</w:t>
      </w:r>
    </w:p>
    <w:p>
      <w:r>
        <w:rPr>
          <w:b/>
        </w:rPr>
        <w:t xml:space="preserve">5. </w:t>
      </w:r>
      <w:r>
        <w:t>Доходы, выраженные в иностранной валюте, учитываются в совокупности с доходами, выраженными в рублях. При этом доходы, выраженные в иностранной валюте, пересчитываются в рубли по официальному курсу Центрального банка Российской Федерации, установленному на дату получения доходов. Доходы, полученные в натуральной форме, учитываются по рыночным ценам, определяемым с учетом положений статьи 1053 настоящего Кодекса</w:t>
      </w:r>
    </w:p>
    <w:p>
      <w:r>
        <w:rPr>
          <w:b/>
        </w:rPr>
        <w:t xml:space="preserve">6. </w:t>
      </w:r>
      <w:r>
        <w:t>Если индивидуальный предприниматель применяет патентную систему налогообложения и осуществляет иные виды предпринимательской деятельности, в отношении которых им применяется иной режим налогообложения, он обязан вести учет имущества, обязательств и хозяйственных операций в соответствии с порядком, установленным в рамках соответствующего режима налогообложения."</w:t>
      </w:r>
    </w:p>
    <w:p>
      <w:r>
        <w:rPr>
          <w:b/>
        </w:rPr>
        <w:t xml:space="preserve">2. </w:t>
      </w:r>
      <w:r>
        <w:t>выплаты дохода, в том числе перечисления дохода на счета налогоплательщика в банках либо по его поручению на счета третьих лиц, - при получении дохода в денежной форме</w:t>
      </w:r>
    </w:p>
    <w:p>
      <w:r>
        <w:rPr>
          <w:b/>
        </w:rPr>
        <w:t xml:space="preserve">2. </w:t>
      </w:r>
      <w:r>
        <w:t>передачи дохода в натуральной форме - при получении дохода в натуральной форме</w:t>
      </w:r>
    </w:p>
    <w:p>
      <w:r>
        <w:rPr>
          <w:b/>
        </w:rPr>
        <w:t xml:space="preserve">2. </w:t>
      </w:r>
      <w:r>
        <w:t>получения иного имущества (работ, услуг) и (или) имущественных прав, а также погашения задолженности (оплаты) налогоплательщику иным способом</w:t>
      </w:r>
    </w:p>
    <w:p>
      <w:r>
        <w:rPr>
          <w:b/>
        </w:rPr>
        <w:t>Статья 3</w:t>
      </w:r>
    </w:p>
    <w:p>
      <w:r>
        <w:t>Внести в Бюджетный кодекс Российской Федерации (Собрание законодательства Российской Федерации, 1998, № 31, ст. 3823; 2004, № 34, ст. 3535; 2005, № 27, ст. 2717; № 52, ст. 5572; 2006, № 43, ст. 4412; № 52, ст. 5503; 2007, № 18, ст. 2117; № 46, ст. 5553; № 50, ст. 6246; 2008, № 48, ст. 5500; № 52, ст. 6236; 2009, № 1, ст. 18; № 30, ст. 3739; № 39, ст. 4532; № 52, ст. 6450; 2010, № 21, ст. 2524; № 46, ст. 5918; 2011, № 15, ст. 2041; № 49, ст. 7039) следующие изменения</w:t>
      </w:r>
    </w:p>
    <w:p>
      <w:r>
        <w:t>абзацы двадцатый и двадцать второй пункта 2 статьи 56 признать утратившими силу</w:t>
      </w:r>
    </w:p>
    <w:p>
      <w:r>
        <w:t>в абзаце третьем пункта 2 статьи 61 цифры "35" заменить цифрами "50"</w:t>
      </w:r>
    </w:p>
    <w:p>
      <w:r>
        <w:t>в пункте 2 статьи 611: а) в абзаце пятом цифры "35" заменить цифрами "50"; б) в абзаце шестом цифры "70" заменить цифрами "100"; в) дополнить абзацем следующего содержания: "налога, взимаемого в связи с применением патентной системы налогообложения, - по нормативу 100 процентов."</w:t>
      </w:r>
    </w:p>
    <w:p>
      <w:r>
        <w:t>в пункте 2 статьи 612: а) в абзаце четвертом цифры "70" заменить цифрами "100"; б) дополнить абзацем следующего содержания: "налога, взимаемого в связи с применением патентной системы налогообложения, - по нормативу 100 процентов."</w:t>
      </w:r>
    </w:p>
    <w:p>
      <w:r>
        <w:rPr>
          <w:b/>
        </w:rPr>
        <w:t>Статья 4</w:t>
      </w:r>
    </w:p>
    <w:p>
      <w:r>
        <w:t>Внести в статью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следующие изменения</w:t>
      </w:r>
    </w:p>
    <w:p>
      <w:r>
        <w:t>пункт 4 дополнить подпунктом 14 следующего содержания: "14) для индивидуальных предпринимателей, применяющих патентную систему налогообложения, за исключением индивидуальных предпринимателей, осуществляющих виды предпринимательской деятельности, указанные в подпунктах 19, 45 - 47 пункта 2 статьи 34643 Налогового кодекса Российской Федерации."</w:t>
      </w:r>
    </w:p>
    <w:p>
      <w:r>
        <w:t>пункт 12 после цифр "10 - 12" дополнить цифрами ", 14"</w:t>
      </w:r>
    </w:p>
    <w:p>
      <w:r>
        <w:rPr>
          <w:b/>
        </w:rPr>
        <w:t>Статья 5</w:t>
      </w:r>
    </w:p>
    <w:p>
      <w:r>
        <w:t>Абзац первый пункта 21 статьи 2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 21, ст. 1957; 2009, № 23, ст. 2776; № 29, ст. 3599; 2010, № 31, ст. 4161; 2011, № 27, ст. 3873) изложить в следующей редакции: "21. Организации и индивидуальные предприниматели, являющиеся налогоплательщиками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и индивидуальные предприниматели, являющиеся налогоплательщиками, применяющими патентную систему налогообложения, при осуществлении видов предпринимательской деятельности, в отношении которых законами субъектов Российской Федерации предусмотрено применение патентной системы налогообложения, и не подпадающие под действие пунктов 2 и 3 настоящей статьи, могут осуществлять наличные денежные расчеты и (или) расчеты с использованием платежных карт без применения контрольно-кассовой техники при условии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 Указанный документ выдается в момент оплаты товара (работы, услуги) и должен содержать следующие сведения:".</w:t>
      </w:r>
    </w:p>
    <w:p>
      <w:r>
        <w:rPr>
          <w:b/>
        </w:rPr>
        <w:t>Статья 6</w:t>
      </w:r>
    </w:p>
    <w:p>
      <w:r>
        <w:t>(Утратила силу - Федеральный закон от 03.07.2016 № 250-ФЗ)</w:t>
      </w:r>
    </w:p>
    <w:p>
      <w:r>
        <w:rPr>
          <w:b/>
        </w:rPr>
        <w:t>Статья 7</w:t>
      </w:r>
    </w:p>
    <w:p>
      <w:r>
        <w:rPr>
          <w:b/>
        </w:rPr>
        <w:t xml:space="preserve">1. </w:t>
      </w:r>
      <w:r>
        <w:t>Признать утратившими силу</w:t>
      </w:r>
    </w:p>
    <w:p>
      <w:r>
        <w:rPr>
          <w:b/>
        </w:rPr>
        <w:t xml:space="preserve">2. </w:t>
      </w:r>
      <w:r>
        <w:t>Признать утратившим силу подпункт "а" пункта 1 статьи 1 Федерального закона от 19 июля 2009 года № 204-ФЗ "О внесении изменений в часть вторую Налогового кодекса Российской Федерации" (Собрание законодательства Российской Федерации, 2009, № 29, ст. 3641)</w:t>
      </w:r>
    </w:p>
    <w:p>
      <w:r>
        <w:rPr>
          <w:b/>
        </w:rPr>
        <w:t xml:space="preserve">1. </w:t>
      </w:r>
      <w:r>
        <w:t>пункты 1, 2 (в части абзаца второго пункта 3 статьи 34621, статей 34622 и 34633 Налогового кодекса Российской Федерации) статьи 1 Федерального закона от 24 июля 2002 года № 104-ФЗ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о налогах и сборах" (Собрание законодательства Российской Федерации, 2002, № 30, ст. 3021)</w:t>
      </w:r>
    </w:p>
    <w:p>
      <w:r>
        <w:rPr>
          <w:b/>
        </w:rPr>
        <w:t xml:space="preserve">1. </w:t>
      </w:r>
      <w:r>
        <w:t>статью 1 Федерального закона от 11 ноября 2003 года № 147-ФЗ "О внесении изменений в главу 261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46, ст. 4443) в части пункта 6 статьи 3469 Налогового кодекса Российской Федерации</w:t>
      </w:r>
    </w:p>
    <w:p>
      <w:r>
        <w:rPr>
          <w:b/>
        </w:rPr>
        <w:t xml:space="preserve">1. </w:t>
      </w:r>
      <w:r>
        <w:t>статью 1 Федерального закона от 28 декабря 2004 года №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 1, ст. 9) в части замены слов в пункте 6 статьи 3469, статьях 34622 и 34633 Налогового кодекса Российской Федерации</w:t>
      </w:r>
    </w:p>
    <w:p>
      <w:r>
        <w:rPr>
          <w:b/>
        </w:rPr>
        <w:t xml:space="preserve">1. </w:t>
      </w:r>
      <w:r>
        <w:t>абзац двадцать первый подпункта "а" пункта 6, абзац третий подпункта "а" пункта 9, пункт 12 статьи 1 Федерального закона от 21 июля 2005 года № 101-ФЗ "О внесении изменений в главы 262 и 263 части второй Налогового кодекса Российской Федерации и некоторые законодательные акты Российской Федерации о налогах и сборах, а также о признании утратившими силу отдельных положений законодательных актов Российской Федерации" (Собрание законодательства Российской Федерации, 2005, № 30, ст. 3112)</w:t>
      </w:r>
    </w:p>
    <w:p>
      <w:r>
        <w:rPr>
          <w:b/>
        </w:rPr>
        <w:t xml:space="preserve">1. </w:t>
      </w:r>
      <w:r>
        <w:t>абзац тридцать первый пункта 4 статьи 1 Федерального закона от 13 марта 2006 года № 39-ФЗ "О внесении изменений в главы 261 и 263 части второй Налогового кодекса Российской Федерации и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2006, № 12, ст. 1233)</w:t>
      </w:r>
    </w:p>
    <w:p>
      <w:r>
        <w:rPr>
          <w:b/>
        </w:rPr>
        <w:t xml:space="preserve">1. </w:t>
      </w:r>
      <w:r>
        <w:t>пункт 58 статьи 2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rPr>
          <w:b/>
        </w:rPr>
        <w:t xml:space="preserve">1. </w:t>
      </w:r>
      <w:r>
        <w:t>пункт 20 статьи 1 Федерального закона от 17 мая 2007 года № 85-ФЗ "О внесении изменений в главы 21, 261, 262 и 263 части второй Налогового кодекса Российской Федерации" (Собрание законодательства Российской Федерации, 2007, № 23, ст. 2691)</w:t>
      </w:r>
    </w:p>
    <w:p>
      <w:r>
        <w:rPr>
          <w:b/>
        </w:rPr>
        <w:t xml:space="preserve">1. </w:t>
      </w:r>
      <w:r>
        <w:t>абзацы девятнадцатый и двадцатый пункта 1 статьи 50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w:t>
      </w:r>
    </w:p>
    <w:p>
      <w:r>
        <w:rPr>
          <w:b/>
        </w:rPr>
        <w:t xml:space="preserve">1. </w:t>
      </w:r>
      <w:r>
        <w:t>пункт 15, абзац пятый подпункта "б" и абзац третий подпункта "в" пункта 16 статьи 1 Федерального закона от 22 июля 2008 года № 155-ФЗ "О внесении изменений в часть вторую Налогового кодекса Российской Федерации" (Собрание законодательства Российской Федерации, 2008, № 30, ст. 3611)</w:t>
      </w:r>
    </w:p>
    <w:p>
      <w:r>
        <w:rPr>
          <w:b/>
        </w:rPr>
        <w:t xml:space="preserve">1. </w:t>
      </w:r>
      <w:r>
        <w:t>Федеральный закон от 19 июля 2009 года № 201-ФЗ "О внесении изменений в статью 34625.1 части второй Налогового кодекса Российской Федерации" (Собрание законодательства Российской Федерации, 2009, № 29, ст. 3638)</w:t>
      </w:r>
    </w:p>
    <w:p>
      <w:r>
        <w:rPr>
          <w:b/>
        </w:rPr>
        <w:t xml:space="preserve">1. </w:t>
      </w:r>
      <w:r>
        <w:t>пункт 3 статьи 1 и статью 3 Федерального закона от 19 июля 2009 года № 204-ФЗ "О внесении изменений в часть вторую Налогового кодекса Российской Федерации" (Собрание законодательства Российской Федерации, 2009, № 29, ст. 3641)</w:t>
      </w:r>
    </w:p>
    <w:p>
      <w:r>
        <w:rPr>
          <w:b/>
        </w:rPr>
        <w:t xml:space="preserve">1. </w:t>
      </w:r>
      <w:r>
        <w:t>подпункт "а" пункта 6 статьи 18 и пункты 12 и 14 статьи 24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w:t>
      </w:r>
    </w:p>
    <w:p>
      <w:r>
        <w:rPr>
          <w:b/>
        </w:rPr>
        <w:t xml:space="preserve">1. </w:t>
      </w:r>
      <w:r>
        <w:t>пункт 19 статьи 1 Федерального закона от 28 ноября 2011 года № 338-ФЗ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2011, № 49, ст. 7016)</w:t>
      </w:r>
    </w:p>
    <w:p>
      <w:r>
        <w:rPr>
          <w:b/>
        </w:rPr>
        <w:t>Статья 8</w:t>
      </w:r>
    </w:p>
    <w:p>
      <w:r>
        <w:rPr>
          <w:b/>
        </w:rPr>
        <w:t xml:space="preserve">1. </w:t>
      </w:r>
      <w:r>
        <w:t>Законы субъектов Российской Федерации о введении с 1 января 2013 года на территории соответствующего субъекта Российской Федерации патентной системы налогообложения должны быть опубликованы не позднее 1 декабря 2012 года</w:t>
      </w:r>
    </w:p>
    <w:p>
      <w:r>
        <w:rPr>
          <w:b/>
        </w:rPr>
        <w:t xml:space="preserve">2. </w:t>
      </w:r>
      <w:r>
        <w:t>Индивидуальные предприниматели, планирующие применять патентную систему налогообложения с 1 января 2013 года, должны подать заявления о получении патента не позднее 20 декабря 2012 года в порядке, предусмотренном статьей 34645 Налогового кодекса Российской Федерации (в редакции настоящего Федерального закона). Налоговый орган отказывает в выдаче патента, если в заявлении о получении патента срок действия патента составляет менее одного месяца или более двенадцати месяцев либо вид предпринимательской деятельности не указан в пункте 2 статьи 34643 Налогового кодекса Российской Федерации (в редакции настоящего Федерального закона). (В редакции Федерального закона от 29.11.2012 № 206-ФЗ)</w:t>
      </w:r>
    </w:p>
    <w:p>
      <w:r>
        <w:rPr>
          <w:b/>
        </w:rPr>
        <w:t xml:space="preserve">3. </w:t>
      </w:r>
      <w:r>
        <w:t>Со дня официального опубликования настоящего Федерального закона патенты, предусмотренные статьей 34625.1 Налогового кодекса Российской Федерации, могут быть выданы индивидуальным предпринимателям на срок по 31 декабря 2012 года включительно. Патенты, выданные до дня официального опубликования настоящего Федерального закона, со сроком действия, истекающим после 1 января 2013 года, действуют по 31 декабря 2012 года включительно. Стоимость патента в этом случае подлежит пересчету в соответствии с фактической продолжительностью действия патента, зачету (возврату) в порядке, предусмотренном статьей 78 Налогового кодекса Российской Федерации</w:t>
      </w:r>
    </w:p>
    <w:p>
      <w:r>
        <w:rPr>
          <w:b/>
        </w:rPr>
        <w:t xml:space="preserve">4. </w:t>
      </w:r>
      <w:r>
        <w:t>Коэффициент-дефлятор, учитывающий изменение потребительских цен на товары (работы, услуги) в Российской Федерации, устанавливается на 2013 год в целях главы 262 и главы 265 части второй Налогового кодекса Российской Федерации (в редакции настоящего Федерального закона) в размере, равном 1</w:t>
      </w:r>
    </w:p>
    <w:p>
      <w:r>
        <w:rPr>
          <w:b/>
        </w:rPr>
        <w:t>Статья 9</w:t>
      </w:r>
    </w:p>
    <w:p>
      <w:r>
        <w:rPr>
          <w:b/>
        </w:rPr>
        <w:t xml:space="preserve">1. </w:t>
      </w:r>
      <w:r>
        <w:t>Настоящий Федеральный закон вступает в силу с 1 января 2013 года, за исключением положений, для которых настоящей статьей установлены иные сроки вступления их в силу</w:t>
      </w:r>
    </w:p>
    <w:p>
      <w:r>
        <w:rPr>
          <w:b/>
        </w:rPr>
        <w:t xml:space="preserve">2. </w:t>
      </w:r>
      <w:r>
        <w:t>Абзацы первый - третий, шестой - пятьдесят третий, девяносто пятый - сто восьмой, сто одиннадцатый, сто двадцать первый - сто двадцать третий пункта 26 статьи 2 настоящего Федерального закона вступают в силу с 1 декабря 2012 года</w:t>
      </w:r>
    </w:p>
    <w:p>
      <w:r>
        <w:rPr>
          <w:b/>
        </w:rPr>
        <w:t xml:space="preserve">3. </w:t>
      </w:r>
      <w:r>
        <w:t>Статья 8 вступает в силу со дня официального опубликования настоящего Федерального закона</w:t>
      </w:r>
    </w:p>
    <w:p>
      <w:r>
        <w:rPr>
          <w:b/>
        </w:rPr>
        <w:t xml:space="preserve">4. </w:t>
      </w:r>
      <w:r>
        <w:t>Абзац первый, подпункты "а" и "б" пункта 10, абзац первый и подпункт "а" пункта 11, пункт 12 статьи 2, часть 2 статьи 7 вступают в силу с 1 октября 2012 года, но не ранее чем по истечении одного месяца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