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о применении информационных технологий при обмене электронными документами во внешней и взаимной торговле на единой таможенной территории Таможенного союза</w:t>
      </w:r>
    </w:p>
    <w:p>
      <w:r>
        <w:rPr>
          <w:b/>
        </w:rPr>
        <w:t>Статья None. Федеральный закон   от 10.07.2012 № 101-ФЗ</w:t>
      </w:r>
    </w:p>
    <w:p>
      <w:r>
        <w:t>О ратификации Соглашения о применении информационных технологий при обмене электронными документами во внешней и взаимной торговле на единой таможенной территории Таможенного союза РОССИЙСКАЯ ФЕДЕРАЦИЯ ФЕДЕРАЛЬНЫЙ ЗАКОН О ратификации Соглашения о применении информационных технологий при обмене электронными документами во внешней и взаимной торговле на единой таможенной территории Таможенного союза Принят Государственной Думой 20 июня 2012 года Одобрен Советом Федерации 27 июня 2012 года Ратифицировать Соглашение о применении информационных технологий при обмене электронными документами во внешней и взаимной торговле на единой таможенной территории Таможенного союза, подписанное в городе Москве 21 сентября 2010 года. Президент Российской Федерации В.Путин Москва, Кремль 10 июля 2012 года № 101-ФЗ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