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 Федерального закона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</w:t>
      </w:r>
    </w:p>
    <w:p>
      <w:r>
        <w:rPr>
          <w:b/>
        </w:rPr>
        <w:t>Статья 1</w:t>
      </w:r>
    </w:p>
    <w:p>
      <w:r>
        <w:t>Внести в статью 25 Федерального закона от 20 июня 1996 года № 81-ФЗ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 (Собрание законодательства Российской Федерации, 1996, № 26, ст. 3033; 2004, № 35, ст. 3607) изменение, изложив ее в следующей редакции: "Статья 25. Обеспечение дисциплины труда, профессиональной подготовки работников организаций по добыче (переработке) угля (горючих сланцев) и профессиональной переподготовки и повышения квалификации работников указанных организаций, осуществляющих руководство горными и взрывными работами 1. Дисциплина труда работников организаций по добыче (переработке) угля (горючих сланцев) при выполнении ими работ в указанных организациях, требования к профессиональной подготовке таких работников, ответственность за нарушение дисциплины труда, норм и правил безопасности устанавливаются в соответствии с законодательством Российской Федерации.</w:t>
      </w:r>
    </w:p>
    <w:p>
      <w:r>
        <w:rPr>
          <w:b/>
        </w:rPr>
        <w:t xml:space="preserve">2. </w:t>
      </w:r>
      <w:r>
        <w:t>Работники организаций по добыче (переработке) угля (горючих сланцев), осуществляющие руководство горными и взрывными работами, проходят повышение квалификации не реже чем один раз в пять лет и при необходимости профессиональную переподготовку в образовательных организациях, имеющих государственную аккредитацию, в соответствии с федеральными государственными требованиями к минимуму содержания дополнительных профессиональных образовательных программ и уровню профессиональной переподготовки данных лиц</w:t>
      </w:r>
    </w:p>
    <w:p>
      <w:r>
        <w:rPr>
          <w:b/>
        </w:rPr>
        <w:t xml:space="preserve">3. </w:t>
      </w:r>
      <w:r>
        <w:t>Указанные в пункте 2 настоящей статьи федеральные государственные требования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образования,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топливно-энергетического комплекса,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промышленной безопасности."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