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Троицкого и Щербинского районных судов города Москвы и об определении территорий, на которые распространяется юрисдикция отдельных районных судов города Москвы и городских судов Московской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создать: Троицкий районный суд города Москвы; Щербинский районный суд города Москвы</w:t>
      </w:r>
    </w:p>
    <w:p>
      <w:r>
        <w:t>установить, что юрисдикция вновь созданных районных судов города Москвы распространяется на следующие территории города Москвы в границах, существующих на день вступления в силу настоящего Федерального закона: Троицкого районного суда города Москвы - на территории поселений Вороновское, Киевский, Кленовское, Краснопахорское, Михайлово-Ярцевское, Новофедоровское, Первомайское, Роговское, Троицк, Щаповское; Щербинского районного суда города Москвы - на территории поселений Внуковское, Воскресенское, Десеновское, Кокошкино, Марушкинское, Московский, "Мосрентген", Рязановское, Сосенское, Филимонковское, Щербинка</w:t>
      </w:r>
    </w:p>
    <w:p>
      <w:r>
        <w:t>Наро-Фоминскому городскому суду Московской области передать относящиеся к его ведению вопросы осуществления правосудия: на территориях поселений Киевский, Новофедоровское, Первомайское - в юрисдикцию вновь созданного Троицкого районного суда города Москвы; на территориях поселений Кокошкино, Марушкинское - в юрисдикцию вновь созданного Щербинского районного суда города Москвы</w:t>
      </w:r>
    </w:p>
    <w:p>
      <w:r>
        <w:t>установить, что юрисдикция Наро-Фоминского городского суда Московской области распространяется на территорию Наро-Фоминского района Московской области в границах, существующих с 1 июля 2012 года</w:t>
      </w:r>
    </w:p>
    <w:p>
      <w:r>
        <w:t>Подольскому городскому суду Московской области передать относящиеся к его ведению вопросы осуществления правосудия: на территориях поселений Вороновское, Кленовское, Краснопахорское, Михайлово-Ярцевское, Роговское, Троицк, Щаповское - в юрисдикцию вновь созданного Троицкого районного суда города Москвы; на территориях поселений Рязановское, Щербинка - в юрисдикцию вновь созданного Щербинского районного суда города Москвы</w:t>
      </w:r>
    </w:p>
    <w:p>
      <w:r>
        <w:t>установить, что юрисдикция Подольского городского суда Московской области распространяется на территорию Подольского района Московской области в границах, существующих с 1 июля 2012 года</w:t>
      </w:r>
    </w:p>
    <w:p>
      <w:r>
        <w:t>Видновскому городскому суду Московской области передать относящиеся к его ведению вопросы осуществления правосудия на территориях поселений Внуковское, Воскресенское, Десеновское, Московский, "Мосрентген", Сосенское, Филимонковское в юрисдикцию вновь созданного Щербинского районного суда города Москвы</w:t>
      </w:r>
    </w:p>
    <w:p>
      <w:r>
        <w:t>установить, что юрисдикция Видновского городского суда Московской области распространяется на территорию Ленинского района Московской области в границах, существующих с 1 июля 2012 года</w:t>
      </w:r>
    </w:p>
    <w:p>
      <w:r>
        <w:t>установить, что юрисдикция Кунцевского районного суда города Москвы распространяется на территории Можайского района, районов Крылатское и Кунцево города Москвы в границах, существующих с 1 июля 2012 года</w:t>
      </w:r>
    </w:p>
    <w:p>
      <w:r>
        <w:t>Красногорскому городскому суду Московской области передать относящиеся к его ведению вопросы осуществления правосудия на частях территорий поселений Ильинское и Красногорск, вошедших с 1 июля 2012 года в состав района Кунцево города Москвы, в юрисдикцию Кунцевского районного суда города Москвы</w:t>
      </w:r>
    </w:p>
    <w:p>
      <w:r>
        <w:t>установить, что юрисдикция Красногорского городского суда Московской области распространяется на территории поселений Ильинское, Красногорск, Нахабино, Отрадненское Московской области в границах, существующих с 1 июля 2012 года</w:t>
      </w:r>
    </w:p>
    <w:p>
      <w:r>
        <w:t>Одинцовскому городскому суду Московской области передать относящиеся к его ведению вопросы осуществления правосудия на территориях, вошедших с 1 июля 2012 года в состав Можайского района города Москвы и района Кунцево города Москвы, в юрисдикцию Кунцевского районного суда города Москвы</w:t>
      </w:r>
    </w:p>
    <w:p>
      <w:r>
        <w:t>установить, что юрисдикция Одинцовского городского суда Московской области распространяется на территорию Одинцовского района Московской области в границах, существующих с 1 июля 2012 года</w:t>
      </w:r>
    </w:p>
    <w:p>
      <w:r>
        <w:t>установить, что юрисдикция Тушинского районного суда города Москвы распространяется на территории районов Куркино, Митино, Покровское-Стрешнево, Северное Тушино и Южное Тушино в границах, существующих с 1 июля 2012 года</w:t>
      </w:r>
    </w:p>
    <w:p>
      <w:r>
        <w:t>Тушинскому районному суду города Москвы передать относящиеся к его ведению вопросы осуществления правосудия на части территории района Куркино города Москвы, вошедшей с 1 июля 2012 года в состав Химкинского городского округа Московской области, в юрисдикцию Химкинского городского суда Московской области</w:t>
      </w:r>
    </w:p>
    <w:p>
      <w:r>
        <w:t>установить, что юрисдикция Химкинского городского суда Московской области распространяется на территорию городского округа Химки Московской области в границах, существующих с 1 июля 2012 года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Административные, гражданские, уголовные дела и дела по жалобам, поданным в порядке, предусмотренном статьей 125 Уголовно-процессуального кодекса Российской Федерации, не рассмотренные на день вступления в силу пунктов 2-16 статьи 1 настоящего Федерального закона, рассматриваются судами, принявшими их к рассмотрению в соответствии с относившимися к их ведению вопросами осуществления правосудия, действовавшими на день принятия соответствующих дел к рассмотрению</w:t>
      </w:r>
    </w:p>
    <w:p>
      <w:r>
        <w:rPr>
          <w:b/>
        </w:rPr>
        <w:t xml:space="preserve">2. </w:t>
      </w:r>
      <w:r>
        <w:t>Апелляционные, кассационные и надзорные жалобы и представления прокурора, не рассмотренные на день вступления в силу пунктов 2-16 статьи 1 настоящего Федерального закона, рассматриваются по правилам, действовавшим на день их подачи в суд соответствующей инстанции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Пункты 2-8 статьи 1 настоящего Федерального закона вступают в силу со дня назначения на должность двух третей от установленной численности судей соответствующего районного суда</w:t>
      </w:r>
    </w:p>
    <w:p>
      <w:r>
        <w:rPr>
          <w:b/>
        </w:rPr>
        <w:t xml:space="preserve">3. </w:t>
      </w:r>
      <w:r>
        <w:t>Пункты 9-16 статьи 1 настоящего Федерального закона вступают в силу с 1 октября 2012 года</w:t>
      </w:r>
    </w:p>
    <w:p>
      <w:r>
        <w:rPr>
          <w:b/>
        </w:rPr>
        <w:t xml:space="preserve">4. </w:t>
      </w:r>
      <w:r>
        <w:t>Решение о дне начала деятельности Троицкого районного суда города Москвы и Щербинского районного суда города Москвы принимает президиум Московского городского суда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