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присоединении Российской Федерации к Марракешскому соглашению об учреждении Всемирной торговой организации от 15 апреля 1994 г.</w:t>
      </w:r>
    </w:p>
    <w:p>
      <w:r>
        <w:rPr>
          <w:b/>
        </w:rPr>
        <w:t>Статья None. Федеральный закон   от 21.07.2012 № 126-ФЗ</w:t>
      </w:r>
    </w:p>
    <w:p>
      <w:r>
        <w:t>О ратификации Протокола о присоединении Российской Федерации к Марракешскому соглашению об учреждении Всемирной торговой организации от 15 апреля 1994 г. РОССИЙСКАЯ ФЕДЕРАЦИЯ ФЕДЕРАЛЬНЫЙ ЗАКОН О ратификации Протокола о присоединении Российской Федерации к Марракешскому соглашению об учреждении Всемирной торговой организации от 15 апреля 1994 г. Принят Государственной Думой 10 июля 2012 года Одобрен Советом Федерации 18 июля 2012 года Ратифицировать Протокол о присоединении Российской Федерации к Марракешскому соглашению об учреждении Всемирной торговой организации от 15 апреля 1994 г., подписанный в городе Женеве 16 декабря 2011 года. Президент Российской Федерации В.Путин Москва, Кремль 21 июля 2012 года № 126-ФЗ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