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отходах производства и потребления" и статью 51 Бюджетного кодекса Российской Федерации</w:t>
      </w:r>
    </w:p>
    <w:p>
      <w:r>
        <w:rPr>
          <w:b/>
        </w:rPr>
        <w:t>Статья 1</w:t>
      </w:r>
    </w:p>
    <w:p>
      <w:r>
        <w:t>Главу V Федерального закона от 24 июня 1998 года № 89-ФЗ "Об отходах производства и потребления" (Собрание законодательства Российской Федерации, 1998, № 26, ст. 3009; 2004, № 35, ст. 3607; 2009, № 1, ст. 17) дополнить статьей 241 следующего содержания: "Статья 241. Утилизационный сбор 1. За каждое колесное транспортное средство, ввозимое в Российскую Федерацию или произведенное, изготовленное в Российской Федерации, за исключением колесных транспортных средств, указанных в пункте 6 настоящей статьи, уплачивается утилизационный сбор в целях обеспечения экологической безопасности.</w:t>
      </w:r>
    </w:p>
    <w:p>
      <w:r>
        <w:rPr>
          <w:b/>
        </w:rPr>
        <w:t xml:space="preserve">2. </w:t>
      </w:r>
      <w:r>
        <w:t>Виды и категории колесных транспортных средств (далее в настоящей статье - транспортные средства), в отношении которых уплачивается утилизационный сбор, определяются Правительством Российской Федерации</w:t>
      </w:r>
    </w:p>
    <w:p>
      <w:r>
        <w:rPr>
          <w:b/>
        </w:rPr>
        <w:t xml:space="preserve">3. </w:t>
      </w:r>
      <w:r>
        <w:t>Плательщиками утилизационного сбора для целей настоящей статьи признаются лица, которые: осуществляют ввоз транспортных средств в Российскую Федерацию; осуществляют производство, изготовление транспортных средств на территории Российской Федерации; приобрели транспортные средства на территории Российской Федерации у лиц, не уплачивающих утилизационного сбора в соответствии с абзацами вторым, третьим и седьмым пункта 6 настоящей статьи, или у лиц, не уплативших в нарушение установленного порядка утилизационного сбора</w:t>
      </w:r>
    </w:p>
    <w:p>
      <w:r>
        <w:rPr>
          <w:b/>
        </w:rPr>
        <w:t xml:space="preserve">4. </w:t>
      </w:r>
      <w:r>
        <w:t>Порядок взимания утилизационного сбора, в том числе порядок его исчисления, уплаты и возврата уплаченных сумм этого сбора, а также размеры утилизационного сбора устанавливаются Правительством Российской Федерации. Взимание утилизационного сбора осуществляется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 xml:space="preserve">5. </w:t>
      </w:r>
      <w:r>
        <w:t>При установлении размера утилизационного сбора учитываются год выпуска транспортного средства, его масса и другие физические характеристики, оказывающие влияние на затраты в связи с осуществлением деятельности по обращению с отходами, образовавшимися в результате утраты таким транспортным средством своих потребительских свойств</w:t>
      </w:r>
    </w:p>
    <w:p>
      <w:r>
        <w:rPr>
          <w:b/>
        </w:rPr>
        <w:t xml:space="preserve">6. </w:t>
      </w:r>
      <w:r>
        <w:t>Утилизационный сбор не уплачивается в отношении транспортных средств: ввоз которых в Российскую Федерацию осуществляется в качестве личного имущества физическими лицами, являющимися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либо признанными в установленном порядке беженцами или вынужденными переселенцами; которые ввозятся в Российскую Федерацию и принадлежат дипломатическим представительствам или консульским учреждениям, международным организациям, пользующимся привилегиями и иммунитетами в соответствии с общепризнанными принципами и нормами международного права, а также сотрудникам таких представительств, учреждений, организаций и членам их семей; с года выпуска которых прошло тридцать и более лет, которые не предназначены для коммерческих перевозок пассажиров и грузов, имеют оригинальный двигатель, кузов и (при наличии) раму, сохранены или отреставрированы до оригинального состояния, виды и категории которых определяются Правительством Российской Федерации; которые произведены, изготовлены организациями, принявшими на себя (в порядке и на условиях, которые определены Правительством Российской Федерации) обязательство обеспечить последующее безопасное обращение с отходами, образовавшимися в результате утраты указанными транспортными средствами своих потребительских свойств; которые ввозятся в Российскую Федерацию с территорий государств - членов Таможенного союза в рамках ЕврАзЭС и имеют статус товаров Таможенного союза. Утилизационный сбор в отношении транспортных средств, предусмотренных настоящим абзацем, не уплачивается при соблюдении условий, определенных Правительством Российской Федерации; которые указаны в части 1 статьи 122 Федерального закона от 10 января 2006 года № 16-ФЗ "Об Особой экономической зоне в Калининградской области и о внесении изменений в некоторые законодательные акты Российской Федерации" и помещены под таможенную процедуру свободной таможенной зоны до 1 апреля 2016 года</w:t>
      </w:r>
    </w:p>
    <w:p>
      <w:r>
        <w:rPr>
          <w:b/>
        </w:rPr>
        <w:t xml:space="preserve">7. </w:t>
      </w:r>
      <w:r>
        <w:t>Паспорта транспортных средств выдаются только на транспортные средства, в отношении которых уплачен указанными в пункте 3 настоящей статьи лицами утилизационный сбор или принято предусмотренное абзацем пятым пункта 6 настоящей статьи обязательство, и транспортные средства, в отношении которых утилизационный сбор не уплачивается в соответствии с абзацами вторым - четвертым, шестым и седьмым пункта 6 настоящей статьи</w:t>
      </w:r>
    </w:p>
    <w:p>
      <w:r>
        <w:rPr>
          <w:b/>
        </w:rPr>
        <w:t xml:space="preserve">8. </w:t>
      </w:r>
      <w:r>
        <w:t>Затраты организаций и индивидуальных предпринимателей в связи с осуществлением ими деятельности по обращению с отходами, образовавшимися в результате утраты транспортными средствами, в отношении которых уплачен утилизационный сбор, своих потребительских свойств, компенсируются за счет средств федерального бюджета в размерах и в порядке, которые установлены Правительством Российской Федерации в соответствии с бюджетным законодательством Российской Федерации. Требования, предъявляемые к данным организациям и индивидуальным предпринимателям, устанавливаются Правительством Российской Федерации</w:t>
      </w:r>
    </w:p>
    <w:p>
      <w:r>
        <w:rPr>
          <w:b/>
        </w:rPr>
        <w:t xml:space="preserve">9. </w:t>
      </w:r>
      <w:r>
        <w:t>Не допускается взимание платы с собственников (владельцев) транспортных средств, в отношении которых указанными в пункте 3 настоящей статьи лицами уплачен утилизационный сбор или принято предусмотренное абзацем пятым пункта 6 настоящей статьи обязательство, в связи с передачей отходов, образовавшихся в результате утраты такими транспортными средствами своих потребительских свойств, организациям и индивидуальным предпринимателям, осуществляющим деятельность по обращению с отходами, или организациям, принявшим на себя предусмотренное абзацем пятым пункта 6 настоящей статьи обязательство, либо представителям данных организаций."</w:t>
      </w:r>
    </w:p>
    <w:p>
      <w:r>
        <w:rPr>
          <w:b/>
        </w:rPr>
        <w:t>Статья 2</w:t>
      </w:r>
    </w:p>
    <w:p>
      <w:r>
        <w:t>Пункт 1 статьи 51 Бюджетного кодекса Российской Федерации (Собрание законодательства Российской Федерации, 1998, № 31, ст. 3823; 2000, № 32, ст. 3339; 2002, № 22, ст. 2026; 2004, № 34, ст. 3535; 2005, № 52, ст. 5572; 2006, № 45, ст. 4627; № 50, ст. 5279; 2007, № 18, ст. 2117; 2008, № 30, ст. 3617; 2009, № 29, ст. 3582; № 52, ст. 6450; 2010, № 19, ст. 2291) дополнить абзацем следующего содержания: "утилизационных сборов - по нормативу 100 процентов.".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2012 года</w:t>
      </w:r>
    </w:p>
    <w:p>
      <w:r>
        <w:rPr>
          <w:b/>
        </w:rPr>
        <w:t xml:space="preserve">2. </w:t>
      </w:r>
      <w:r>
        <w:t>Действие положений статьи 241 Федерального закона от 24 июня 1998 года № 89-ФЗ "Об отходах производства и потребления" (в редакции настоящего Федерального закона) не распространяется на колесные транспортные средства, на которые паспорта транспортных средств выданы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