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главы 21 и 25 части второй Налогового кодекса Российской Федерации и статью 2 Федерального закона "О внесении изменений в части первую и вторую Налогового кодекса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№ 53, ст. 5015; 2002, № 22, ст. 2026; № 30, ст. 3027; 2003, № 1, ст. 6, 10; № 28, ст. 2886; 2004, № 27, ст. 2711; № 34, ст. 3517, 3520, 3525; № 45, ст. 4377; 2005, № 1, ст. 30; № 24, ст. 2312; № 30, ст. 3128, 3130; № 52, ст. 5581; 2006, № 10, ст. 1065; № 23, ст. 2382; № 31, ст. 3436, 3443; 2007, № 1, ст. 31; № 22, ст. 2563; № 23, ст. 2691; № 31, ст. 3991, 4013; № 45, ст. 5432; № 49, ст. 6071; 2008, № 27, ст. 3126; № 30, ст. 3591, 3614; № 48, ст. 5519; № 49, ст. 5723, 5749; № 52, ст. 6237; 2009, № 29, ст. 3598; № 30, ст. 3739; № 48, ст. 5711, 5731; № 51, ст. 6155; 2010, № 15, ст. 1737, 1746; № 19, ст. 2291; № 31, ст. 4198; № 32, ст. 4298; № 48, ст. 6247, 6250; № 49, ст. 6409; 2011, № 1, ст. 7, 9, 37; № 11, ст. 1492; № 24, ст. 3357; № 30, ст. 4575, 4583, 4593; № 45, ст. 6335; № 47, ст. 6611; № 48, ст. 6729, 6731; № 49, ст. 7014, 7037; 2012, № 19, ст. 2281; № 41, ст. 5526) следующие изменения</w:t>
      </w:r>
    </w:p>
    <w:p>
      <w:r>
        <w:t>абзац седьмой подпункта 1 пункта 2 статьи 164 изложить в следующей редакции: "маргарина, жиров специального назначения, в том числе жиров кулинарных, кондитерских, хлебопекарных, заменителей молочного жира, эквивалентов, улучшителей и заменителей масла какао, спредов, смесей топленых;"</w:t>
      </w:r>
    </w:p>
    <w:p>
      <w:r>
        <w:t>в абзаце втором пункта 14 части второй статьи 250 слова "по форме, утверждаемой Министерством финансов Российской Федерации" заменить словами "в составе налоговой декларации по налогу"</w:t>
      </w:r>
    </w:p>
    <w:p>
      <w:r>
        <w:t>в пункте 1 статьи 256: а) дополнить новым абзацем четвертым следующего содержания: "Имущество, относящееся к мобилизационным мощностям, подлежит амортизации в порядке, установленном настоящей главой."; б) абзацы четвертый и пятый считать соответственно абзацами пятым и шестым</w:t>
      </w:r>
    </w:p>
    <w:p>
      <w:r>
        <w:t>пункт 1 статьи 257 дополнить абзацем следующего содержания: "При определении остаточной стоимости основных средств, в отношении которых были применены положения абзаца второго пункта 9 статьи 258 настоящего Кодекса, вместо показателя первоначальной стоимости используется показатель стоимости, по которой такие объекты включены в соответствующие амортизационные группы (подгруппы)."</w:t>
      </w:r>
    </w:p>
    <w:p>
      <w:r>
        <w:t>в статье 258: а) абзац четвертый пункта 9 изложить в следующей редакции: "В случае, если основное средство, в отношении которого были применены положения абзаца второго настоящего пункта, реализовано ранее чем по истечении пяти лет с момента введения его в эксплуатацию лицу, являющемуся взаимозависимым с налогоплательщиком, суммы расходов, ранее включенных в состав расходов очередного отчетного (налогового) периода в соответствии с абзацем вторым настоящего пункта, подлежат включению в состав внереализационных доходов в том отчетном (налоговом) периоде, в котором была осуществлена такая реализация."; б) пункт 11 признать утратившим силу</w:t>
      </w:r>
    </w:p>
    <w:p>
      <w:r>
        <w:t>пункт 4 статьи 259 изложить в следующей редакции: "4. Начисление амортизации по объектам амортизируемого имущества, в том числе по объектам основных средств, права на которые подлежат государственной регистрации в соответствии с законодательством Российской Федерации, начинается с 1-го числа месяца, следующего за месяцем, в котором этот объект был введен в эксплуатацию, независимо от даты его государственной регистрации."</w:t>
      </w:r>
    </w:p>
    <w:p>
      <w:r>
        <w:t>подпункт 1 пункта 1 статьи 2593 дополнить абзацем следующего содержания: "Положения настоящего подпункта применяются в отношении амортизируемых основных средств, которые были приняты на учет до 1 января 2014 года;"</w:t>
      </w:r>
    </w:p>
    <w:p>
      <w:r>
        <w:t>подпункт 17 пункта 1 статьи 265 изложить в следующей редакции: "17) расходы на проведение работ по мобилизационной подготовке, включая затраты на содержание мощностей и объектов, необходимых для выполнения мобилизационного плана, за исключением расходов на приобретение, создание, реконструкцию, модернизацию, техническое перевооружение амортизируемого имущества, относящегося к мобилизационным мощностям;"</w:t>
      </w:r>
    </w:p>
    <w:p>
      <w:r>
        <w:t>пункт 2 статьи 266 дополнить абзацами следующего содержания: "Безнадежными долгами (долгами, нереальными ко взысканию) также признаются долги, невозможность взыскания которых подтверждена постановлением судебного пристава-исполнителя об окончании исполнительного производства, вынесенным в порядке, установленном Федеральным законом от 2 октября 2007 года № 229-ФЗ "Об исполнительном производстве", в случае возврата взыскателю исполнительного документа по следующим основаниям: невозможно установить место нахождения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организациях; 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безрезультатными."</w:t>
      </w:r>
    </w:p>
    <w:p>
      <w:r>
        <w:t>подпункт 1 пункта 1 статьи 268 дополнить абзацем следующего содержания: "В случае, если налогоплательщик реализовал основное средство ранее чем по истечении пяти лет с момента введения его в эксплуатацию лицу, являющемуся взаимозависимым с налогоплательщиком, и в отношении такого основного средства были применены положения абзаца второго пункта 9 статьи 258 настоящего Кодекса, остаточная стоимость при реализации указанного амортизируемого имущества увеличивается на сумму расходов, включенных в состав внереализационных доходов в соответствии с абзацем четвертым пункта 9 статьи 258 настоящего Кодекса;"</w:t>
      </w:r>
    </w:p>
    <w:p>
      <w:r>
        <w:t>в абзаце третьем пункта 11 статьи 269 слова "31 декабря 2012 года" заменить словами "31 декабря 2013 года"</w:t>
      </w:r>
    </w:p>
    <w:p>
      <w:r>
        <w:t>в пункте 43 статьи 270 слово "шестым" заменить словом "пятым"</w:t>
      </w:r>
    </w:p>
    <w:p>
      <w:r>
        <w:t>в пункте 3 статьи 271: а) дополнить новым абзацем вторым следующего содержания: "Датой реализации недвижимого имущества признается дата передачи недвижимого имущества приобретателю этого имущества по передаточному акту или иному документу о передаче недвижимого имущества."; б) абзацы второй - четвертый считать соответственно абзацами третьим - пятым</w:t>
      </w:r>
    </w:p>
    <w:p>
      <w:r>
        <w:t>пункт 41 статьи 276 изложить в следующей редакции: "41. Убытки, полученные в течение срока действия договора доверительного управления, по условиям которого учредитель управления не является выгодоприобретателем, от использования имущества, переданного в доверительное управление, не учитываются при определении налоговой базы по налогу учредителем управления и выгодоприобретателем."</w:t>
      </w:r>
    </w:p>
    <w:p>
      <w:r>
        <w:rPr>
          <w:b/>
        </w:rPr>
        <w:t>Статья 2</w:t>
      </w:r>
    </w:p>
    <w:p>
      <w:r>
        <w:t>Внести в Федеральный закон от 25 июня 2012 года № 94-ФЗ "О внесении изменений в части первую и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2012, № 26, ст. 3447) следующие изменения</w:t>
      </w:r>
    </w:p>
    <w:p>
      <w:r>
        <w:t>в статье 2: а) в абзаце третьем подпункта "а" пункта 5 слова "полученном этими кооперативами" заменить словами "полученном ими"; б) в абзаце втором подпункта "б" пункта 21 слова "услуги по ремонту и обслуживанию" заменить словами "услуги по гарантийному ремонту и обслуживанию"; в) в абзаце четвертом подпункта "в" пункта 24 слова "налога (авансовых платежей по налогу)" заменить словами "единого налога"</w:t>
      </w:r>
    </w:p>
    <w:p>
      <w:r>
        <w:t>в части 2 статьи 8 слова "в пункте 2 статьи 34645" заменить словами "в пункте 2 статьи 34643"</w:t>
      </w:r>
    </w:p>
    <w:p>
      <w:r>
        <w:rPr>
          <w:b/>
        </w:rPr>
        <w:t>Статья 3</w:t>
      </w:r>
    </w:p>
    <w:p>
      <w:r>
        <w:t>Абзац тридцать пятый пункта 17 статьи 2 Федерального закона от 26 ноября 2008 года № 224-ФЗ "О внесении изменений в часть первую, часть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2008, № 48, ст. 5519) признать утратившим силу.</w:t>
      </w:r>
    </w:p>
    <w:p>
      <w:r>
        <w:rPr>
          <w:b/>
        </w:rPr>
        <w:t>Статья 31</w:t>
      </w:r>
    </w:p>
    <w:p>
      <w:r>
        <w:t>Установить, что начисление амортизации по объектам амортизируемого имущества, права на которые подлежат государственной регистрации в соответствии с законодательством Российской Федерации и которые введены в эксплуатацию до 1 декабря 2012 года, начинается с 1-го числа месяца, следующего за месяцем подачи документов на регистрацию указанных прав. Налогоплательщики, начавшие с 1 января 2013 года начислять амортизацию по таким объектам амортизируемого имущества при отсутствии документально подтвержденного факта подачи документов на регистрацию указанных прав, освобождаются от уплаты пеней и штрафов за неуплату (неполную уплату) налога на прибыль организаций в связи с применением иного порядка начисления амортизации по этим объектам амортизируемого имущества. (Статья дополнена - Федеральный закон от 23.07.2013 № 215-ФЗ)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2013 года,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Положения пункта 9 статьи 258 и пункта 1 статьи 268 Налогового кодекса Российской Федерации (в редакции настоящего Федерального закона) применяются при реализации основных средств начиная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