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2002, № 44, ст. 4298; 2003, № 50, ст. 4848; 2004, № 30, ст. 3091; 2007, № 1, ст. 46; 2009, № 52, ст. 6453; 2010, № 19, ст. 2289; № 52, ст. 7003; 2011, № 11, ст. 1495; № 50, ст. 7362) следующие изменения: 1) пункт 4 примечаний к статье 158 после слов "настоящей главы" дополнить словами ", за исключением статей 1591, 1593, 1594, 1595, 1596,"; 2) в статье 159: а) в абзаце втором части третьей слова "со штрафом в размере до десяти тысяч рублей или в размере заработной платы или иного дохода осужденного за период до одного месяца либо без такового" заменить словами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б) абзац первый части четвертой после слов "в особо крупном размере" дополнить словами "или повлекшее лишение права гражданина на жилое помещение"; 3) дополнить статьей 1591 следующего содержания: "Статья 1591. Мошенничество в сфере кредитования 1. Мошенничество в сфере кредитования, то есть хищение денежных средств заемщиком путем представления банку или иному кредитору заведомо ложных и (или) недостоверных сведений,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2. </w:t>
      </w:r>
      <w:r>
        <w:t>То же деяние, совершенное группой лиц по предварительному сговору,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4. </w:t>
      </w:r>
      <w:r>
        <w:t>Деяния, предусмотренные частями первой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Примечание. Крупным размером в настоящей статье, а также в статьях 1593, 1594, 1595, 1596 настоящей главы признается стоимость имущества, превышающая один миллион пятьсот тысяч рублей, а особо крупным - шесть миллионов рублей.";</w:t>
      </w:r>
    </w:p>
    <w:p>
      <w:r>
        <w:rPr>
          <w:b/>
        </w:rPr>
        <w:t xml:space="preserve">2. </w:t>
      </w:r>
      <w:r>
        <w:t>То же деяние, совершенное группой лиц по предварительному сговору,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4. </w:t>
      </w:r>
      <w:r>
        <w:t>Деяния, предусмотренные частями первой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4. </w:t>
      </w:r>
      <w:r>
        <w:t>дополнить статьей 1592 следующего содержания: "Статья 1592. Мошенничество при получении выплат 1. Мошенничество при получении выплат, то есть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4. </w:t>
      </w:r>
      <w:r>
        <w:t>дополнить статьей 1593 следующего содержания: "Статья 1593. Мошенничество с использованием платежных карт 1. Мошенничество с использованием платежных карт, то есть хищение чужого имущества, совершенное с использованием поддельной или принадлежащей другому лицу кредитной, расчетной или иной платежной карты путем обмана уполномоченного работника кредитной, торговой или иной организации,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4. </w:t>
      </w:r>
      <w:r>
        <w:t>(Утратил силу - Федеральный закон от 03.07.2016 № 325-ФЗ) 7) дополнить статьей 1595 следующего содержания: "Статья 1595. Мошенничество в сфере страхования 1. Мошенничество в сфере страхования, то есть хищение чужого имущества путем обмана относительно наступления страхового случая, а равно размера страхового возмещения, подлежащего выплате в соответствии с законом либо договором страхователю или иному лицу,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4. </w:t>
      </w:r>
      <w:r>
        <w:t>дополнить статьей 1596 следующего содержания: "Статья 1596. Мошенничество в сфере компьютерной информации 1. 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вмешательства в функционирование средств хранения, обработки или передачи компьютерной информации или информационно-телекоммуникационных сетей,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4. </w:t>
      </w:r>
      <w:r>
        <w:t>в статье 303:</w:t>
      </w:r>
    </w:p>
    <w:p>
      <w:r>
        <w:rPr>
          <w:b/>
        </w:rPr>
        <w:t xml:space="preserve">4. </w:t>
      </w:r>
      <w:r>
        <w:t>наименование изложить в следующей редакции: "Статья 303. Фальсификация доказательств и результатов оперативно-разыскной деятельности"</w:t>
      </w:r>
    </w:p>
    <w:p>
      <w:r>
        <w:rPr>
          <w:b/>
        </w:rPr>
        <w:t xml:space="preserve">4. </w:t>
      </w:r>
      <w:r>
        <w:t>дополнить частью четвертой следующего содержания: "4. Фальсификация результатов оперативно-разыскной деятельности лицом, уполномоченным на проведение оперативно-разыскных мероприятий, в целях уголовного преследования лица, заведомо непричастного к совершению преступления, либо в целях причинения вреда чести, достоинству и деловой репутации - наказывается штрафом в размере до трехсот тысяч рублей или в размере заработной платы или иного дохода осужденного за период до двенадцати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четырех лет."</w:t>
      </w:r>
    </w:p>
    <w:p>
      <w:r>
        <w:rPr>
          <w:b/>
        </w:rPr>
        <w:t>Статья 2</w:t>
      </w:r>
    </w:p>
    <w:p>
      <w:r>
        <w:t>Абзац третий пункта 1 части первой статьи 15 Федерального закона от 12 августа 1995 года № 144-ФЗ "Об оперативно-розыскной деятельности" (Собрание законодательства Российской Федерации, 1995, № 33, ст. 3349; 2008, № 52, ст. 6248) изложить в следующей редакции: "Если при проведении гласных оперативно-розыскных мероприятий изымаются документы и (или) электронные носители информации, то изготавливаются копии документов, которые заверяются должностным лицом, изъявшим документы, и (или) по ходатайству законного владельца изъятых электронных носителей информации или обладателя содержащейся на них информации информация, содержащаяся на изъятых электронных носителях, копируется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Копии документов и (или) электронные носители информации, содержащие копии изъятой информации, передаются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о чем делается запись в протоколе. В случае, если при проведении гласных оперативно-розыскных мероприятий невозможно изготовить копии документов и (или) скопировать информацию с электронных носителей информации или передать их одновременно с изъятием документов и (или) электронных носителей информации, указанное должностное лицо передает заверенные копии документов и (или) электронные носители информации, содержащие копии изъятой информации,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в течение пяти дней после изъятия, о чем делается запись в протоколе. При копировании документов и (или) информации, содержащейся на изымаемых электронных носителях информации, должны обеспечиваться условия, исключающие возможность утраты или изменения документов и (или) информации. Не допускается копирование документов и (или) информации, содержащейся на изымаемых электронных носителях информации, если это может воспрепятствовать осуществлению оперативно-розыскной деятельности.".</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16, ст. 1827; № 24, ст. 2830, 2833; № 49, ст. 6033; № 50, ст. 6235, 6248; 2008, № 49, ст. 5724; 2009, № 11, ст. 1267; № 44, ст. 5170; 2010, № 1, ст. 4; № 15, ст. 1756; № 17, ст. 1985; № 21, ст. 2525; № 27, ст. 3416, 3431; № 30, ст. 3986; № 31, ст. 4164, 4193; № 49, ст. 6412; 2011, № 1, ст. 16, 45; № 15, ст. 2039; № 23, ст. 3259; № 29, ст. 4286; № 30, ст. 4598, 4601, 4605; № 45, ст. 6334; № 50, ст. 7350, 7361, 7362; 2012, № 10, ст. 1162, 1166; № 30, ст. 4172; № 31, ст. 4330, 4331, 4332) следующие изменения</w:t>
      </w:r>
    </w:p>
    <w:p>
      <w:r>
        <w:t>часть третью статьи 20 изложить в следующей редакции: "3. Уголовные дела частно-публичного обвинения возбуждаются не иначе как по заявлению потерпевшего или его законного представителя, но прекращению в связи с примирением потерпевшего с обвиняемым не подлежат, за исключением случаев, предусмотренных статьей 25 настоящего Кодекса. К уголовным делам частно-публичного обвинения относятся уголовные дела о преступлениях, предусмотренных статьями 131 частью первой, 132 частью первой, 137 частью первой, 138 частью первой, 139 частью первой, 145, 146 частью первой, 147 частью первой Уголовного кодекса Российской Федерации, а также уголовные дела о преступлениях, предусмотренных статьями 159 - 1596, 160, 165 Уголовного кодекса Российской Федерации, если они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за исключением случаев, если преступлением причинен вред интересам государственного или муниципального унитарного предприятия, государственной корпорации, государственной компании, коммерческой организации с прямым участием в уставном (складочном) капитале (паевом фонде) государства или муниципального образования либо если предметом преступления явилось государственное или муниципальное имущество."</w:t>
      </w:r>
    </w:p>
    <w:p>
      <w:r>
        <w:t>часть вторую1 статьи 82 изложить в следующей редакции: "21. 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присутствии понятых в подразделении органа предварительного расследования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статьи 166 настоящего Кодекса."</w:t>
      </w:r>
    </w:p>
    <w:p>
      <w:r>
        <w:t>в части первой1 статьи 108 цифры "159" заменить цифрами "159 - 1596"</w:t>
      </w:r>
    </w:p>
    <w:p>
      <w:r>
        <w:t>пункт 1 части третьей статьи 150 после слов "159 частью первой," дополнить словами "1591 частью первой, 1592 частью первой, 1593 частью первой, 1594 частью первой, 1595 частью первой, 1596 частью первой,"</w:t>
      </w:r>
    </w:p>
    <w:p>
      <w:r>
        <w:t>в статье 151: а) пункт 3 части второй после слов "159 частями второй - четвертой," дополнить словами "1591 частями второй - четвертой, 1592 частями второй - четвертой, 1593 частями второй - четвертой, 1594 частями второй и третьей, 1595 частями второй - четвертой, 1596 частями второй - четвертой,"; б) часть пятую после слов "159 частями второй - четвертой," дополнить словами "1591 частями второй - четвертой, 1592 частями второй - четвертой, 1593 частями второй - четвертой, 1594 частями второй и третьей, 1595 частями второй - четвертой, 1596 частями второй - четвертой,"</w:t>
      </w:r>
    </w:p>
    <w:p>
      <w:r>
        <w:t>часть девятую1 статьи 182 после слов "законного владельца изымаемых электронных носителей информации" дополнить словами "или обладателя содержащейся на них информации", после слов "законным владельцем изымаемых электронных носителей информации" дополнить словами "или обладателем содержащейся на них информации", после слов "законному владельцу изымаемых электронных носителей информации" дополнить словами "или обладателю содержащейся на них информации"</w:t>
      </w:r>
    </w:p>
    <w:p>
      <w:r>
        <w:t>часть третью1 статьи 183 после слов "законного владельца изымаемых электронных носителей информации" дополнить словами "или обладателя содержащейся на них информации", после слов "законным владельцем изымаемых электронных носителей информации" дополнить словами "или обладателем содержащейся на них информации", после слов "законному владельцу изымаемых электронных носителей информации" дополнить словами "или обладателю содержащейся на них информации"</w:t>
      </w:r>
    </w:p>
    <w:p>
      <w:r>
        <w:rPr>
          <w:b/>
        </w:rPr>
        <w:t>Статья 4</w:t>
      </w:r>
    </w:p>
    <w:p>
      <w:r>
        <w:t>Абзац первый статьи 7.27 Кодекса Российской Федерации об административных правонарушениях (Собрание законодательства Российской Федерации, 2002, № 1, ст. 1; № 44, ст. 4298; 2003, № 50, ст. 4847; 2007, № 26, ст. 3089; 2008, № 20, ст. 2259) изложить в следующей редакции: "Мелкое хищение чужого имущества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и третьей статьи 1594,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