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 и статьи 333-33 и 333-34 части второй Налогового кодекса Российской Федерации</w:t>
      </w:r>
    </w:p>
    <w:p>
      <w:r>
        <w:rPr>
          <w:b/>
        </w:rPr>
        <w:t>Статья 1</w:t>
      </w:r>
    </w:p>
    <w:p>
      <w:r>
        <w:t>Внести в Федеральный закон от 7 июля 2003 года № 126-ФЗ "О связи" (Собрание законодательства Российской Федерации, 2003, № 28, ст. 2895; 2004, № 45, ст. 4377; 2006, № 31, ст. 3431; 2007, № 1, ст. 8; № 7, ст. 835; 2010, № 7, ст. 705; № 27, ст. 3408; № 31, ст. 4190; 2011, № 29, ст. 4291; № 45, ст. 6333; № 50, ст. 7351; 2012, № 31, ст. 4328) следующие изменения</w:t>
      </w:r>
    </w:p>
    <w:p>
      <w:r>
        <w:t>статью 2 дополнить подпунктом 11 следующего содержания: "11) база данных перенесенных абонентских номеров - информационная система, содержащая сведения об абонентских номерах, которые сохраняются абонентами при заключении новых договоров об оказании услуг связи с другими операторами подвижной радиотелефонной связи, и об указанных операторах связи, заключивших такие договоры;"</w:t>
      </w:r>
    </w:p>
    <w:p>
      <w:r>
        <w:t>в статье 26: а) в абзаце первом пункта 2 слова "За получение" заменить словами "За выделение"; б) подпункт 3 пункта 3 дополнить словами ", порядку организационно-технического взаимодействия операторов подвижной радиотелефонной связи при обеспечении перенесения абонентского номера"; в) пункт 7 дополнить абзацем следующего содержания: "В случае, если абонент принимает решение о сохранении своего абонентского номера при заключении нового договора об оказании услуг связи с другим оператором подвижной радиотелефонной связи, согласие федерального органа исполнительной власти в области связи на передачу абонентского номера указанному оператору связи на срок действия такого договора не требуется."; г) дополнить пунктом 9 следующего содержания: "9. Операторы подвижной радиотелефонной связи обязаны обеспечить предоставление оператору базы данных перенесенных абонентских номеров необходимой информации об абонентских номерах, сохраняемых абонентами и используемых при заключении новых договоров об оказании услуг связи. Оператор базы данных перенесенных абонентских номеров определяется Правительством Российской Федерации. Процедура внесения изменений в базу данных перенесенных абонентских номеров оператором указанной базы данных является возмездной. Размер платы оператора подвижной радиотелефонной связи, с которым абонент заключает новый договор об оказании услуг связи, за внесение изменений в указанную базу данных, порядок взимания этой платы, функционирования указанной базы данных и предоставления доступа к ее ресурсам устанавливаются Правительством Российской Федерации. Предоставление информации из базы данных перенесенных абонентских номеров осуществляется без взимания платы."</w:t>
      </w:r>
    </w:p>
    <w:p>
      <w:r>
        <w:t>статью 44 дополнить пунктом 4 следующего содержания: "4. Абонент, которому на основании договора об оказании услуг связи выделен абонентский номер, имеет право сохранить этот абонентский номер в пределах территории, определенной Правительством Российской Федерации, при условии расторжения действующего договора об оказании услуг связи, погашения задолженности по оплате услуг связи и заключения нового договора об оказании услуг связи с другим оператором подвижной радиотелефонной связи. Размер платы абонента за использование сохраненного абонентского номера, устанавливаемый оператором подвижной радиотелефонной связи при заключении нового договора об оказании услуг связи, не может превышать сто рублей."</w:t>
      </w:r>
    </w:p>
    <w:p>
      <w:r>
        <w:t>статью 46 дополнить пунктом 6 следующего содержания: "6. Оператор подвижной радиотелефонной связи, с которым абонент, принявший решение сохранить свой абонентский номер, заключает договор об оказании услуг связи, обязан включить данный номер в свой ресурс нумерации и обеспечить оказание услуг подвижной радиотелефонной связи на срок действия такого договора в порядке и на условиях, которые установлены правилами оказания услуг подвижной радиотелефонной связи. Оператор подвижной радиотелефонной связи, оказывавший этому абоненту услуги подвижной радиотелефонной связи и выделивший при заключении договора об оказании услуг связи абонентский номер из своего ресурса нумерации, обязан обеспечить передачу данного номера в сеть другого оператора подвижной радиотелефонной связи в порядке и в сроки, которые установлены порядком организационно-технического взаимодействия операторов подвижной радиотелефонной связи при обеспечении перенесения абонентского номера."</w:t>
      </w:r>
    </w:p>
    <w:p>
      <w:r>
        <w:t>пункт 1 статьи 59 после слова "связи," дополнить словами "а также финансирования создания и функционирования базы данных перенесенных абонентских номеров"</w:t>
      </w:r>
    </w:p>
    <w:p>
      <w:r>
        <w:t>в статье 61: а) наименование изложить в следующей редакции: "Статья 61. Расходование средств резерва универсального обслуживания"; б) дополнить пунктом 4 следующего содержания: "4. Порядок финансирования создания и функционирования базы данных перенесенных абонентских номеров устанавливается Правительством Российской Федерации."</w:t>
      </w:r>
    </w:p>
    <w:p>
      <w:r>
        <w:t>пункт 1 статьи 62 после слова "получения," дополнить словами "а также пользоваться иными установленными настоящим Федеральным законом правами,"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2004, № 45, ст. 4377; 2005, № 30, ст. 3117; № 52, ст. 5581; 2006, № 1, ст. 12; № 27, ст. 2881; № 31, ст. 3436; № 43, ст. 4412; 2007, № 1, ст. 7; № 31, ст. 4013; № 46, ст. 5553; 2008, № 52, ст. 6218, 6227; 2009, № 29, ст. 3625; № 30, ст. 3735; № 52, ст. 6450; 2010, № 15, ст. 1737; № 28, ст. 3553; № 31, ст. 4198; № 46, ст. 5918; 2011, № 27, ст. 3881; № 30, ст. 4566, 4575, 4583, 4593; № 48, ст. 6731; № 49, ст. 7063; 2012, № 18, ст. 2128; № 24, ст. 3066; № 31, ст. 4319; № 49, ст. 6750) следующие изменения</w:t>
      </w:r>
    </w:p>
    <w:p>
      <w:r>
        <w:t>в абзаце первом подпункта 106 пункта 1 статьи 33333 слова "за получение" заменить словами "за выделение"</w:t>
      </w:r>
    </w:p>
    <w:p>
      <w:r>
        <w:t>в пункте 6 статьи 33334: а) в абзаце первом слова "за получение" заменить словами "за выделение"; б) в подпункте 1 слова "за получение" заменить словами "за выделение"; в) дополнить подпунктом 4 следующего содержания: "4) в случае передачи ресурса нумерации в части абонентского номера абонента, принявшего решение о заключении нового договора об оказании услуг связи с другим оператором подвижной радиотелефонной связи и сохранении выделенного ранее абонентского номера, государственная пошлина не уплачивается."</w:t>
      </w:r>
    </w:p>
    <w:p>
      <w:r>
        <w:rPr>
          <w:b/>
        </w:rPr>
        <w:t>Статья 3</w:t>
      </w:r>
    </w:p>
    <w:p>
      <w:r>
        <w:t>Настоящий Федеральный закон вступает в силу с 1 декабря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