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14 и 19 Федерального закона "О социальной защите инвалидов в Российской Федерации"</w:t>
      </w:r>
    </w:p>
    <w:p>
      <w:r>
        <w:rPr>
          <w:b/>
        </w:rPr>
        <w:t>Статья None. Федеральный закон   от 30.12.2012 № 296-ФЗ</w:t>
      </w:r>
    </w:p>
    <w:p>
      <w:r>
        <w:t>О внесении изменений в статьи 14 и 19 Федерального закона "О социальной защите инвалидов в Российской Федерации" РОССИЙСКАЯ ФЕДЕРАЦИЯ ФЕДЕРАЛЬНЫЙ ЗАКОН О внесении изменений в статьи 14 и 19 Федерального закона "О социальной защите инвалидов в Российской Федерации" Принят Государственной Думой 18 декабря 2012 года Одобрен Советом Федерации 26 декабря 2012 года 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2004, № 35, ст. 3607; 2007, № 49, ст. 6070; 2011, № 47, ст. 6608) следующие изменения</w:t>
      </w:r>
    </w:p>
    <w:p>
      <w:r>
        <w:t>в статье 14: а) часть вторую изложить в следующей редакции: "Русский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Порядок предоставления услуг по переводу русского жестового языка (сурдопереводу, тифлосурдопереводу) определяется Правительством Российской Федерации."; б) в части третьей слова "услуг по сурдопереводу," заменить словами "услуг по сурдопереводу, тифлосурдопереводу,"; в) дополнить частью четвертой следующего содержания: "Органы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 г) дополнить частью пятой следующего содержания: "Обеспечиваются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 2)часть восьмую статьи 19 изложить в следующей редакции: "При получении образования инвалидам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(за исключением инвалидов, обучающихся за счет средств федерального бюджета). Для инвалидов, обучающихся за счет средств федерального бюджета, обеспечение этой меры является расходным обязательством Российской Федерации.". Президент Российской Федерации В.Путин Москва, Кремль 30 декабря 2012 года № 296-ФЗ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