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системы профилактики безнадзорности и правонарушений несовершеннолетних"</w:t>
      </w:r>
    </w:p>
    <w:p>
      <w:r>
        <w:rPr>
          <w:b/>
        </w:rPr>
        <w:t>Статья 1</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2001, № 3, ст. 216; 2003, № 28, ст. 2880; 2004, № 35, ст. 3607; № 49, ст. 4849; 2007, № 27, ст. 3215; № 49, ст. 6070; 2008, № 30, ст. 3616; 2011, № 1, ст. 39; № 49, ст. 7056) следующие изменения</w:t>
      </w:r>
    </w:p>
    <w:p>
      <w:r>
        <w:t>статью 10 дополнить пунктом 4 следующего содержания: "4. Общественный контроль за обеспечением прав несовершеннолетних, находящихся в учреждениях системы профилактики безнадзорности и правонарушений несовершеннолетних, относящихся к местам принудительного содержания, осуществляется в соответствии с Федеральным законом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
        <w:t>в статье 15: а) дополнить пунктом 81 следующего содержания: "81. Переписка несовершеннолетнего с органами, осуществляющими контроль за деятельностью специальных учебно-воспитательных учреждений закрытого типа,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 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специального учебно-воспитательного учреждения закрытого типа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специального учебно-воспитательного учреждения закрытого типа. Копия такого решения направляется прокурору, осуществляющему надзор за соблюдением законов соответствующим специальным учебно-воспитательным учреждением закрытого типа. 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специальном учебно-воспитательном учреждении закрытого типа осуществляется в условиях, позволяющих представителю администрации специального учебно-воспитательного учреждения закрытого типа видеть их, но не слышать."; б) абзац второй подпункта 1 пункта 10 признать утратившим силу</w:t>
      </w:r>
    </w:p>
    <w:p>
      <w:r>
        <w:t>статью 22 дополнить пунктом 71 следующего содержания: "71. Переписка несовершеннолетнего с органами, осуществляющими контроль за деятельностью центров временного содержания для несовершеннолетних правонарушителей органов внутренних дел,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 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центра временного содержания для несовершеннолетних правонарушителей органа внутренних дел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центра временного содержания для несовершеннолетних правонарушителей органа внутренних дел. Копия такого решения направляется прокурору, осуществляющему надзор за соблюдением законов соответствующим центром временного содержания для несовершеннолетних правонарушителей органа внутренних дел. 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центре временного содержания для несовершеннолетних правонарушителей органа внутренних дел осуществляется в условиях, позволяющих представителю администрации центра временного содержания для несовершеннолетних правонарушителей органа внутренних дел видеть их, но не слышать."</w:t>
      </w:r>
    </w:p>
    <w:p>
      <w:r>
        <w:rPr>
          <w:b/>
        </w:rPr>
        <w:t>Статья 2</w:t>
      </w:r>
    </w:p>
    <w:p>
      <w:r>
        <w:t>Признать утратившими силу</w:t>
      </w:r>
    </w:p>
    <w:p>
      <w:r>
        <w:t>абзацы четырнадцатый и пятнадцатый пункта 8 статьи 1 Федерального закона от 7 июля 2003 года № 111-ФЗ "О внесении изменений и дополнений в Федеральный закон "Об основах системы профилактики безнадзорности и правонарушений несовершеннолетних" и другие законодательные акты Российской Федерации" (Собрание законодательства Российской Федерации, 2003, № 28, ст. 2880)</w:t>
      </w:r>
    </w:p>
    <w:p>
      <w:r>
        <w:t>пункт 2 статьи 8 Федерального закона от 3 декабря 2011 года № 378-ФЗ "О внесении изменений в Федеральный закон "Об основных гарантиях прав ребенка в Российской Федерации"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 (Собрание законодательства Российской Федерации, 2011, № 49, ст. 7056)</w:t>
      </w:r>
    </w:p>
    <w:p>
      <w:r>
        <w:rPr>
          <w:b/>
        </w:rPr>
        <w:t>Статья 3</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