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защите населения и территорий от чрезвычайных ситуаций природного и техногенного характера" и статью 22 Федерального закона "О пожарной безопасности"</w:t>
      </w:r>
    </w:p>
    <w:p>
      <w:r>
        <w:rPr>
          <w:b/>
        </w:rPr>
        <w:t>Статья 1</w:t>
      </w:r>
    </w:p>
    <w:p>
      <w:r>
        <w:t>Внести в статью 11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2011, № 1, ст. 24; 2012, № 14, ст. 1549) следующие изменения</w:t>
      </w:r>
    </w:p>
    <w:p>
      <w:r>
        <w:t>пункт 1 дополнить подпунктом "о" следующего содержания: "о) осуществляют создание системы обеспечения вызова экстренных оперативных служб по единому номеру "112", обеспечивают ее эксплуатацию и развитие."</w:t>
      </w:r>
    </w:p>
    <w:p>
      <w:r>
        <w:t>пункт 2 дополнить подпунктом "л" следующего содержания: "л) участвуют в создании, эксплуатации и развитии системы обеспечения вызова экстренных оперативных служб по единому номеру "112"."</w:t>
      </w:r>
    </w:p>
    <w:p>
      <w:r>
        <w:rPr>
          <w:b/>
        </w:rPr>
        <w:t>Статья 2</w:t>
      </w:r>
    </w:p>
    <w:p>
      <w:r>
        <w:t>Часть седьмую статьи 22 Федерального закона от 21 декабря 1994 года № 69-ФЗ "О пожарной безопасности" (Собрание законодательства Российской Федерации, 1994, № 35, ст. 3649; 1995, № 35, ст. 3503; 1998, № 4, ст. 430; 2004, № 35, ст. 3607; 2006, № 44, ст. 4537; 2007, № 43, ст. 5084; 2009, № 48, ст. 5717) изложить в следующей редакции: "Для приема сообщений о пожарах и чрезвычайных ситуациях используются единый номер вызова экстренных оперативных служб "112" и телефонный номер приема сообщений о пожарах и чрезвычайных ситуациях, назначаемый федеральным органом исполнительной власти в области связи.".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