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(Утратила силу - Федеральный закон от 21.12.2021 № 414-ФЗ)</w:t>
      </w:r>
    </w:p>
    <w:p>
      <w:r>
        <w:rPr>
          <w:b/>
        </w:rPr>
        <w:t>Статья 2</w:t>
      </w:r>
    </w:p>
    <w:p>
      <w:r>
        <w:t>Федеральный закон от 11 июля 2001 года № 95-ФЗ "О политических партиях" (Собрание законодательства Российской Федерации, 2001, № 29, ст. 2950; 2002, № 12, ст. 1093; 2003, № 50, ст. 4855; 2005, № 30, ст. 3104; 2006, № 1, ст. 13; 2007, № 1, ст. 37; 2008, № 30, ст. 3600; 2009, № 14, ст. 1576, 1577; № 51, ст. 6156; 2010, № 23, ст. 2798; 2011, № 50, ст. 7363; 2012, № 15, ст. 1721; № 41, ст. 5522) дополнить статьей 263 следующего содержания: "Статья 263. Предложения политической партии о кандидатурах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1. </w:t>
      </w:r>
      <w:r>
        <w:t>В случае, если конституцией (уставом), законом субъекта Российской Федерации предусмотрено избрание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депутатами законодательного (представительного) органа государственной власти субъекта Российской Федерации, предложения о кандидатурах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(далее в настоящей статье - кандидатуры) вправе вносить Президенту Российской Федерации политические партии, списки кандидатов которых были допущены к распределению депутатских мандатов (спискам кандидатов которых переданы депутатские мандаты в соответствии с законом субъекта Российской Федерации, предусмотренным пунктом 17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в действующем на день внесения Президенту Российской Федерации указанных предложений законодательном (представительном) органе государственной власти субъекта Российской Федерации. Предложения о кандидатурах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также вправе вносить Президенту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w:t>
      </w:r>
    </w:p>
    <w:p>
      <w:r>
        <w:rPr>
          <w:b/>
        </w:rPr>
        <w:t xml:space="preserve">2. </w:t>
      </w:r>
      <w:r>
        <w:t>Политические партии, указанные в пункте 1 настоящей статьи, вносят Президенту Российской Федерации предложения не более чем о трех кандидатурах, которые должны отвечать требованиям, предусмотренным пунктом 32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 xml:space="preserve">3. </w:t>
      </w:r>
      <w:r>
        <w:t>Предложения политической партии о кандидатурах (далее - предложения о кандидатурах) вносятся Президенту Российской Федерации коллегиальным постоянно действующим руководящим органом политической партии</w:t>
      </w:r>
    </w:p>
    <w:p>
      <w:r>
        <w:rPr>
          <w:b/>
        </w:rPr>
        <w:t xml:space="preserve">4. </w:t>
      </w:r>
      <w:r>
        <w:t>Политические партии, указанные в пункте 1 настоящей статьи, обязаны провести консультации, предусмотренные пунктом 32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 позднее чем за 15 дней до внесения предложений о кандидатурах Президенту Российской Федерации. В рамках проведения указанных консультаций политические партии, не имеющие права в соответствии с положениями пункта 32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представлять Президенту Российской Федерации кандидатуры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зарегистрировавшие свои региональные отделения в соответствующем субъекте Российской Федерации, вправе направить одной или нескольким политическим партиям, указанным в пункте 1 настоящей статьи, свои предложения об этих кандидатурах. Предложения о кандидатурах должны быть обсуждены на заседании постоянно действующего коллегиального органа политической партии, указанной в пункте 1 настоящей статьи</w:t>
      </w:r>
    </w:p>
    <w:p>
      <w:r>
        <w:rPr>
          <w:b/>
        </w:rPr>
        <w:t xml:space="preserve">5. </w:t>
      </w:r>
      <w:r>
        <w:t>Предложения о кандидатурах вносятся после консультаций политических партий, указанных в пункте 1 настоящей статьи, с Президентом Российской Федерации, которые проводятся не позднее чем за десять дней до внесения предложений о кандидатурах Президенту Российской Федерации</w:t>
      </w:r>
    </w:p>
    <w:p>
      <w:r>
        <w:rPr>
          <w:b/>
        </w:rPr>
        <w:t xml:space="preserve">6. </w:t>
      </w:r>
      <w:r>
        <w:t>Предложение о кандидатуре, внесенное с нарушением требований, предусмотренных настоящей статьей и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Президентом Российской Федерации не рассматривается</w:t>
      </w:r>
    </w:p>
    <w:p>
      <w:r>
        <w:rPr>
          <w:b/>
        </w:rPr>
        <w:t xml:space="preserve">7. </w:t>
      </w:r>
      <w:r>
        <w:t>Предложения о кандидатурах вносятся Президенту Российской Федерации не позднее чем за 40 дней до истечения срока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rPr>
          <w:b/>
        </w:rPr>
        <w:t xml:space="preserve">8. </w:t>
      </w:r>
      <w:r>
        <w:t>Вместе с предложениями о кандидатурах политические партии представляют Президенту Российской Федерации по каждой кандидатуре:</w:t>
      </w:r>
    </w:p>
    <w:p>
      <w:r>
        <w:rPr>
          <w:b/>
        </w:rPr>
        <w:t xml:space="preserve">9. </w:t>
      </w:r>
      <w:r>
        <w:t>Выдвинутое лицо обязано к моменту внесения его кандидатуры Президенту Российской Федерации закрыть счета (вклады), прекратить хранение наличных денежных средств в иностранных банках, расположенных за пределами территории Российской Федерации, и осуществить отчуждение ценных бумаг иностранных эмитентов</w:t>
      </w:r>
    </w:p>
    <w:p>
      <w:r>
        <w:rPr>
          <w:b/>
        </w:rPr>
        <w:t xml:space="preserve">10. </w:t>
      </w:r>
      <w:r>
        <w:t>В случае наличия у выдвинутого лица судимости в заявлении, предусмотренном пунктом 8 настоящей статьи, указываются сведения о судимости выдвинутого лица</w:t>
      </w:r>
    </w:p>
    <w:p>
      <w:r>
        <w:rPr>
          <w:b/>
        </w:rPr>
        <w:t xml:space="preserve">11. </w:t>
      </w:r>
      <w:r>
        <w:t>Не имеют права быть выдвинуты в качестве кандидатуры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граждане Российской Федерации, не имеющие права быть избранными на указанную должность</w:t>
      </w:r>
    </w:p>
    <w:p>
      <w:r>
        <w:rPr>
          <w:b/>
        </w:rPr>
        <w:t xml:space="preserve">12. </w:t>
      </w:r>
      <w:r>
        <w:t>Порядок внесения Президенту Российской Федерации предложений о кандидатурах, формы необходимых документов, порядок проведения консультаций и порядок рассмотрения предложений о кандидатурах устанавливаются Президентом Российской Федерации</w:t>
      </w:r>
    </w:p>
    <w:p>
      <w:r>
        <w:rPr>
          <w:b/>
        </w:rPr>
        <w:t xml:space="preserve">13. </w:t>
      </w:r>
      <w:r>
        <w:t>(Утратил силу - Федеральный закон от 03.02.2015 № 6-ФЗ)</w:t>
      </w:r>
    </w:p>
    <w:p>
      <w:r>
        <w:rPr>
          <w:b/>
        </w:rPr>
        <w:t xml:space="preserve">14. </w:t>
      </w:r>
      <w:r>
        <w:t>Если какая-либо политическая партия, указанная в пункте 1 настоящей статьи, не воспользовалась своим правом внести Президенту Российской Федерации предложения о кандидатурах либо внесла предложения о кандидатурах с нарушением требований, установленных настоящей статьей,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данные обстоятельства не являются препятствием для рассмотрения Президентом Российской Федерации предложений о кандидатурах, внесенных другими политическими партиями с соблюдением требований, предусмотренных федеральным законодательством."</w:t>
      </w:r>
    </w:p>
    <w:p>
      <w:r>
        <w:rPr>
          <w:b/>
        </w:rPr>
        <w:t xml:space="preserve">8. </w:t>
      </w:r>
      <w:r>
        <w:t>заявление в письменной форме выдвинутого лица о согласии на выдвижение его кандидатом с обязательством в случае его избрания прекратить деятельность, несовместимую со статусом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гражданство, образование, основное место работы или службы, занимаемая должность (в случае отсутствия основного места работы или службы - род занятий) выдвинутого лица. Если выдвинутое лицо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Выдвинутое лицо вправе указать в заявлении свою принадлежность к политической партии либо не более чем к одному иному общественному объединению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официально заверенного постоянно действующим руководящим органом политической партии, иного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w:t>
      </w:r>
    </w:p>
    <w:p>
      <w:r>
        <w:rPr>
          <w:b/>
        </w:rPr>
        <w:t xml:space="preserve">8. </w:t>
      </w:r>
      <w:r>
        <w:t>копию паспорта или документа, заменяющего паспорт гражданина</w:t>
      </w:r>
    </w:p>
    <w:p>
      <w:r>
        <w:rPr>
          <w:b/>
        </w:rPr>
        <w:t xml:space="preserve">8. </w:t>
      </w:r>
      <w:r>
        <w:t>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выдвинутое лицо является депутатом</w:t>
      </w:r>
    </w:p>
    <w:p>
      <w:r>
        <w:rPr>
          <w:b/>
        </w:rPr>
        <w:t xml:space="preserve">8. </w:t>
      </w:r>
      <w:r>
        <w:t>сведения о размере и об источниках доходов выдвинутого лица, а также об имуществе, принадлежащем выдвинутому лицу на праве собственности (в том числе совместной собственности), о вкладах в банках, ценных бумагах</w:t>
      </w:r>
    </w:p>
    <w:p>
      <w:r>
        <w:rPr>
          <w:b/>
        </w:rPr>
        <w:t xml:space="preserve">8. </w:t>
      </w:r>
      <w:r>
        <w:t>сведения о размере и об источниках доходов, об имуществе, о вкладах в банках, ценных бумагах супруга (супруги) и несовершеннолетних детей выдвинутого лица</w:t>
      </w:r>
    </w:p>
    <w:p>
      <w:r>
        <w:rPr>
          <w:b/>
        </w:rPr>
        <w:t xml:space="preserve">8. </w:t>
      </w:r>
      <w:r>
        <w:t>сведения о принадлежащем выдвинутому лицу, его супругу (супруге)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выдвинутого лица, а также сведения о таких обязательствах его супруга (супруги) и несовершеннолетних детей</w:t>
      </w:r>
    </w:p>
    <w:p>
      <w:r>
        <w:rPr>
          <w:b/>
        </w:rPr>
        <w:t xml:space="preserve">8. </w:t>
      </w:r>
      <w:r>
        <w:t>сведения о расходах выдвинутого лица, его супруга (супруги)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выдвинутого лица и его супруга (супруги) за три последних года, предшествующих совершению сделки, и об источниках получения средств, за счет которых совершена сделка</w:t>
      </w:r>
    </w:p>
    <w:p>
      <w:r>
        <w:rPr>
          <w:b/>
        </w:rPr>
        <w:t>Статья 3</w:t>
      </w:r>
    </w:p>
    <w:p>
      <w:r>
        <w:t>Статью 33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 50, ст. 5303; 2009, № 14, ст. 1577; 2010, № 41, ст. 5192; 2011, № 25, ст. 3536; 2012, № 19, ст. 2274, 2275; № 50, ст. 6961) дополнить пунктами 31 - 33 следующего содержания: "31. 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также представляет в избирательную комиссию по форме, предусмотренной указом Президента Российской Федерации: а)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б)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p>
    <w:p>
      <w:r>
        <w:rPr>
          <w:b/>
        </w:rPr>
        <w:t xml:space="preserve">32. </w:t>
      </w:r>
      <w:r>
        <w:t>Порядок проверки сведений, указанных в пункте 31 настоящей статьи, устанавливается указом Президента Российской Федерации</w:t>
      </w:r>
    </w:p>
    <w:p>
      <w:r>
        <w:rPr>
          <w:b/>
        </w:rPr>
        <w:t xml:space="preserve">33. </w:t>
      </w:r>
      <w:r>
        <w:t>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обязан к моменту его регистрации закрыть счета (вклады), прекратить хранение наличных денежных средств в иностранных банках, расположенных за пределами территории Российской Федерации, и осуществить отчуждение ценных бумаг иностранных эмитентов."</w:t>
      </w:r>
    </w:p>
    <w:p>
      <w:r>
        <w:rPr>
          <w:b/>
        </w:rPr>
        <w:t>Статья 4</w:t>
      </w:r>
    </w:p>
    <w:p>
      <w:r>
        <w:t>(Утратила силу - Федеральный закон от 22.12.2020 № 439-ФЗ)</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конституций (уставов), законов субъектов Российской Федерации, предусматривающие, что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избирается депутатами законодательного (представительного) органа государственной власти субъекта Российской Федерации, положения законов субъектов Российской Федерации, регулирующих порядок избрания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депутатами законодательного (представительного) органа государственной власти субъекта Российской Федерации, не могут вступать в силу в течение избирательной кампании по выборам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проводимым в соответствии с пунктом 3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 xml:space="preserve">3. </w:t>
      </w:r>
      <w:r>
        <w:t>После дня вступления в силу настоящего Федерального закона в случае, если член Совета Федерации - представитель от исполнительного органа государственной власти субъекта Российской Федерации наделен полномочиями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избранным в соответствии с пунктом 32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в течение трех месяцев с момента наделения его полномочиями указанный член Совета Федерации обязан закрыть счета (вклады), прекратить хранение наличных денежных средств в иностранных банках, расположенных за пределами территории Российской Федерации, и осуществить отчуждение ценных бумаг иностранных эмитентов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