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Боливарианской Республики Венесуэла об учреждении и условиях деятельности центров науки и культуры</w:t>
      </w:r>
    </w:p>
    <w:p>
      <w:r>
        <w:rPr>
          <w:b/>
        </w:rPr>
        <w:t>Статья None. Федеральный закон   от 03.04.2013 № 31-ФЗ</w:t>
      </w:r>
    </w:p>
    <w:p>
      <w:r>
        <w:t>О ратификации Соглашения между Правительством Российской Федерации и Правительством Боливарианской Республики Венесуэла об учреждении и условиях деятельности центров науки и культуры РОССИЙСКАЯ ФЕДЕРАЦИЯ ФЕДЕРАЛЬНЫЙ ЗАКОН О ратификации Соглашения между Правительством Российской Федерации и Правительством Боливарианской Республики Венесуэла об учреждении и условиях деятельности центров науки и культуры Принят Государственной Думой 22 марта 2013 года Одобрен Советом Федерации 27 марта 2013 года Ратифицировать Соглашение между Правительством Российской Федерации и Правительством Боливарианской Республики Венесуэла об учреждении и условиях деятельности центров науки и культуры, подписанное в городе Каракасе 23 августа 2011 года. Президент Российской Федерации В.Путин Москва, Кремль 3 апреля 2013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