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государственном пенсионном обеспечении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15 декабря 2001 года № 166-ФЗ "О государственном пенсионном обеспечении в Российской Федерации" (Собрание законодательства Российской Федерации, 2001, № 51, ст. 4831; 2002, № 30, ст. 3033; 2004, № 35, ст. 3607; 2006, № 48, ст. 4946; 2007, № 16, ст. 1823; 2009, № 30, ст. 3739; № 52, ст. 6417) следующие изменения</w:t>
      </w:r>
    </w:p>
    <w:p>
      <w:r>
        <w:t>в пункте 3 статьи 15 слова "854 рубля" заменить словами "1 208 рублей 90 копеек"</w:t>
      </w:r>
    </w:p>
    <w:p>
      <w:r>
        <w:t>в пункте 2 статьи 16 слова "854 рубля" заменить словами "1 208 рублей 90 копеек"</w:t>
      </w:r>
    </w:p>
    <w:p>
      <w:r>
        <w:t>в статье 17: а) в абзаце четвертом пункта 1 слова "854 рубля" заменить словами "1 208 рублей 90 копеек"; б) в пункте 2: в абзаце втором слова "подпунктом 2" заменить словами "подпунктом 21"; в абзацах четвертом и пятом слова "854 рубля" заменить словами "1 208 рублей 90 копеек"</w:t>
      </w:r>
    </w:p>
    <w:p>
      <w:r>
        <w:t>в пункте 1 статьи 18: а) в подпункте 1 слова "2 562 рубля" заменить словами "3 626 рублей 71 копейка"; б) подпункт 2 изложить в следующей редакции: "2) инвалидам с детства I группы и детям-инвалидам - 8 704 рубля в месяц;"; в) дополнить подпунктом 21 следующего содержания: "21) инвалидам I группы, инвалидам с детства II группы, детям в возрасте до 18 лет, а также старше этого возраста, обучающимся по очной форме в образовательных учреждениях всех типов и видов независимо от их организационно-правовой формы, за исключением образовательных учреждений дополнительного образования, до окончания ими такого обучения, но не дольше чем до достижения ими возраста 23 лет, потерявшим обоих родителей (детям умершей одинокой матери), - 7 253 рубля 43 копейки в месяц;"; г) в подпункте 3 слова "2 177 рублей 70 копеек" заменить словами "3 082 рубля 71 копейка"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 и распространяется на правоотношения, возникшие с 1 января 2013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