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Совета Европы о защите детей от сексуальной эксплуатации и сексуальных злоупотреблений</w:t>
      </w:r>
    </w:p>
    <w:p>
      <w:r>
        <w:rPr>
          <w:b/>
        </w:rPr>
        <w:t>Статья None. Федеральный закон   от 07.05.2013 № 76-ФЗ</w:t>
      </w:r>
    </w:p>
    <w:p>
      <w:r>
        <w:t>О ратификации Конвенции Совета Европы о защите детей от сексуальной эксплуатации и сексуальных злоупотреблений РОССИЙСКАЯ ФЕДЕРАЦИЯ ФЕДЕРАЛЬНЫЙ ЗАКОН О ратификации Конвенции Совета Европы о защите детей от сексуальной эксплуатации и сексуальных злоупотреблений Принят Государственной Думой 26 апреля 2013 года Одобрен Советом Федерации 27 апреля 2013 года Ратифицировать Конвенцию Совета Европы о защите детей от сексуальной эксплуатации и сексуальных злоупотреблений от 25 октября 2007 года, подписанную от имени Российской Федерации в городе Страсбурге 1 октября 2012 года (далее - Конвенция), со следующими оговорками</w:t>
      </w:r>
    </w:p>
    <w:p>
      <w:r>
        <w:t>Российская Федерация в соответствии с пунктом 3 статьи 20 Конвенции оставляет за собой право не применять полностью подпункты "а" и "е" пункта 1 статьи 20 Конвенции в отношении производства и хранения порнографических материалов: а) представляющих собой исключительно смоделированные или реалистичные изображения несуществующего ребенка; б) с участием детей, достигших возраста, установленного во исполнение пункта 2 статьи 18 Конвенции, если такие изображения производятся и хранятся ими с их согласия и исключительно для их собственного частного использования</w:t>
      </w:r>
    </w:p>
    <w:p>
      <w:r>
        <w:t>Российская Федерация в соответствии с пунктом 4 статьи 20 Конвенции оставляет за собой право не применять полностью подпункт "f" пункта 1 статьи 20 Конвенции</w:t>
      </w:r>
    </w:p>
    <w:p>
      <w:r>
        <w:t>Российская Федерация в соответствии с пунктом 2 статьи 21 Конвенции оставляет за собой право ограничить применение подпункта "с" пункта 1 статьи 21 Конвенции случаями, когда имело место вовлечение или принуждение детей в соответствии с подпунктами "а" и "b" пункта 1 статьи 21 Конвенции</w:t>
      </w:r>
    </w:p>
    <w:p>
      <w:r>
        <w:t>Российская Федерация в соответствии с пунктом 3 статьи 24 Конвенции оставляет за собой право не применять полностью пункт 2 статьи 24 Конвенции в отношении преступлений, признанных таковыми в соответствии с подпунктами "b", "d", "e" и "f" пункта 1 статьи 20, подпунктом "с" пункта 1 статьи 21, статьей 22 и статьей 23 Конвенции</w:t>
      </w:r>
    </w:p>
    <w:p>
      <w:r>
        <w:t>Российская Федерация в соответствии с пунктом 3 статьи 25 Конвенции оставляет за собой право не применять нормы относительно юрисдикции, установленные в подпункте "е" пункта 1 статьи 25 Конвенции</w:t>
      </w:r>
    </w:p>
    <w:p>
      <w:r>
        <w:t>Российская Федерация в соответствии с пунктом 5 статьи 25 Конвенции оставляет за собой право ограничивать применение пункта 4 статьи 25 Конвенции в отношении преступлений, признанных таковыми в соответствии со вторым и третьим абзацами подпункта "b" пункта 1 статьи 18 Конвенции, случаями, когда граждане Российской Федерации обычно проживают на территории Российской Федерации. Президент Российской Федерации В.Путин Москва, Кремль 7 мая 2013 года № 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