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1</w:t>
      </w:r>
    </w:p>
    <w:p>
      <w:r>
        <w:rPr>
          <w:b/>
        </w:rPr>
        <w:t xml:space="preserve">1. </w:t>
      </w:r>
      <w:r>
        <w:t>Настоящим Федеральным законом в целях обеспечения национальной безопасности Российской Федерации, упорядочения лоббистской деятельности, расширения инвестирования 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и (или) участвующим в подготовке таких решений,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определяются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
    <w:p>
      <w:r>
        <w:rPr>
          <w:b/>
        </w:rPr>
        <w:t xml:space="preserve">2. </w:t>
      </w:r>
      <w:r>
        <w:t>Для целей настоящего Федерального закона под иностранными финансовыми инструментами понимаются</w:t>
      </w:r>
    </w:p>
    <w:p>
      <w:r>
        <w:rPr>
          <w:b/>
        </w:rPr>
        <w:t xml:space="preserve">3. </w:t>
      </w:r>
      <w:r>
        <w:t>В настоящем Федеральном законе под запретом владеть и пользоваться иностранными финансовыми инструментами понимается запрет на прямое и косвенное (через третьих лиц) владение и (или) пользование такими финансовыми инструментами. (Статья в редакции Федерального закона от 28.12.2016 № 505-ФЗ)</w:t>
      </w:r>
    </w:p>
    <w:p>
      <w:r>
        <w:rPr>
          <w:b/>
        </w:rPr>
        <w:t xml:space="preserve">2. </w:t>
      </w:r>
      <w:r>
        <w:t>ценные бумаги и относящиеся к ним финансовые инструменты нерезидентов и (или) иностранных структур без образования юридического лица, которым в соответствии с международным стандартом "Ценные бумаги - Международная система идентификации ценных бумаг (международные идентификационные коды ценных бумаг (ISIN)", утвержденным международной организацией по стандартизации, присвоен международный идентификационный код ценной бумаги. В настоящем Федеральном законе понятие "иностранная структура без образования юридического лица" используется в значении, определенном законодательством Российской Федерации о налогах и сборах, понятие "нерезидент" в значении, определенном пунктом 7 части 1 статьи 1 Федерального закона от 10 декабря 2003 года № 173-ФЗ "О валютном регулировании и валютном контроле"</w:t>
      </w:r>
    </w:p>
    <w:p>
      <w:r>
        <w:rPr>
          <w:b/>
        </w:rPr>
        <w:t xml:space="preserve">2. </w:t>
      </w:r>
      <w:r>
        <w:t>доли участия, паи в уставных (складочных) капиталах организаций, местом регистрации или местом нахождения которых является иностранное государство, а также в имуществе иностранных структур без образования юридического лица, не определенные в соответствии с пунктом 1 настоящей части в качестве ценных бумаг и отнесенных к ним финансовых инструментов</w:t>
      </w:r>
    </w:p>
    <w:p>
      <w:r>
        <w:rPr>
          <w:b/>
        </w:rPr>
        <w:t xml:space="preserve">2. </w:t>
      </w:r>
      <w:r>
        <w:t>договоры, являющиеся производными финансовыми инструментами и определенные частью двадцать девятой статьи 2 Федерального закона от 22 апреля 1996 года № 39-ФЗ "О рынке ценных бумаг", если хотя бы одной из сторон такого договора являются нерезидент и (или) иностранная структура без образования юридического лица</w:t>
      </w:r>
    </w:p>
    <w:p>
      <w:r>
        <w:rPr>
          <w:b/>
        </w:rPr>
        <w:t xml:space="preserve">2. </w:t>
      </w:r>
      <w:r>
        <w:t>учрежденное в соответствии с законодательством иностранного государства доверительное управление имуществом, учредителем и (или) бенефициаром которого является лицо, указанное в части 1 статьи 2 настоящего Федерального закона</w:t>
      </w:r>
    </w:p>
    <w:p>
      <w:r>
        <w:rPr>
          <w:b/>
        </w:rPr>
        <w:t xml:space="preserve">2. </w:t>
      </w:r>
      <w:r>
        <w:t>договоры займа, если хотя бы одной из сторон такого договора являются нерезидент и (или) иностранная структура без образования юридического лица</w:t>
      </w:r>
    </w:p>
    <w:p>
      <w:r>
        <w:rPr>
          <w:b/>
        </w:rPr>
        <w:t xml:space="preserve">2. </w:t>
      </w:r>
      <w:r>
        <w:t>кредитные договоры, заключенные с расположенными за пределами территории Российской Федерации иностранными банками или иными иностранными кредитными организациями</w:t>
      </w:r>
    </w:p>
    <w:p>
      <w:r>
        <w:rPr>
          <w:b/>
        </w:rPr>
        <w:t xml:space="preserve">2. </w:t>
      </w:r>
      <w:r>
        <w:t>цифровые финансовые активы, выпущенные в информационных системах, организованных в соответствии с иностранным правом, и цифровая валюта. (Дополнение пунктом - Федеральный закон от 31.07.2020 № 259-ФЗ)</w:t>
      </w:r>
    </w:p>
    <w:p>
      <w:r>
        <w:rPr>
          <w:b/>
        </w:rPr>
        <w:t>Статья 2</w:t>
      </w:r>
    </w:p>
    <w:p>
      <w:r>
        <w:rPr>
          <w:b/>
        </w:rPr>
        <w:t xml:space="preserve">1. </w:t>
      </w:r>
      <w:r>
        <w:t>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 xml:space="preserve">2. </w:t>
      </w:r>
      <w:r>
        <w:t>Федеральными законами, указанными в пункте 3 части 1 настоящей статьи, могут предусматриваться сроки, в течение которых должны быть закрыты счета (вклады), прекращено хранение наличных денежных средств и ценностей в иностранных банках, расположенных за пределами территории Российской Федерации, и (или) осуществлено отчуждение иностранных финансовых инструментов, основания и порядок проведения соответствующих проверок, а также правовые последствия неисполнения установленного настоящим Федеральным законом запрета</w:t>
      </w:r>
    </w:p>
    <w:p>
      <w:r>
        <w:rPr>
          <w:b/>
        </w:rPr>
        <w:t xml:space="preserve">3. </w:t>
      </w:r>
      <w: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 (В редакции федеральных законов от 22.12.2014 № 431-ФЗ, от 28.12.2025 № 505-ФЗ)</w:t>
      </w:r>
    </w:p>
    <w:p>
      <w:r>
        <w:rPr>
          <w:b/>
        </w:rPr>
        <w:t xml:space="preserve">1. </w:t>
      </w:r>
      <w:r>
        <w:t>лицам, замещающим (занимающим):</w:t>
      </w:r>
    </w:p>
    <w:p>
      <w:r>
        <w:rPr>
          <w:b/>
        </w:rPr>
        <w:t xml:space="preserve">1. </w:t>
      </w:r>
      <w:r>
        <w:t>государственные должности Российской Федерации</w:t>
      </w:r>
    </w:p>
    <w:p>
      <w:r>
        <w:rPr>
          <w:b/>
        </w:rPr>
        <w:t xml:space="preserve">1. </w:t>
      </w:r>
      <w:r>
        <w:t>должности первого заместителя и заместителей Генерального прокурора Российской Федерации</w:t>
      </w:r>
    </w:p>
    <w:p>
      <w:r>
        <w:rPr>
          <w:b/>
        </w:rPr>
        <w:t xml:space="preserve">1. </w:t>
      </w:r>
      <w:r>
        <w:t>должности членов Совета директоров Центрального банка Российской Федерации</w:t>
      </w:r>
    </w:p>
    <w:p>
      <w:r>
        <w:rPr>
          <w:b/>
        </w:rPr>
        <w:t xml:space="preserve">1. </w:t>
      </w:r>
      <w:r>
        <w:t>государственные должности субъектов Российской Федерации</w:t>
      </w:r>
    </w:p>
    <w:p>
      <w:r>
        <w:rPr>
          <w:b/>
        </w:rPr>
        <w:t xml:space="preserve">1. </w:t>
      </w: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
        <w:rPr>
          <w:b/>
        </w:rPr>
        <w:t xml:space="preserve">1. </w:t>
      </w:r>
      <w:r>
        <w:t>должности заместителей руководителей федеральных органов исполнительной власти</w:t>
      </w:r>
    </w:p>
    <w:p>
      <w:r>
        <w:rPr>
          <w:b/>
        </w:rPr>
        <w:t xml:space="preserve">1. </w:t>
      </w:r>
      <w: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(В редакции Федерального закона от 28.12.2025 № 505-ФЗ)</w:t>
      </w:r>
    </w:p>
    <w:p>
      <w:r>
        <w:rPr>
          <w:b/>
        </w:rPr>
        <w:t xml:space="preserve">1. </w:t>
      </w: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(В редакции федеральных законов от 03.11.2015 № 303-ФЗ, от 26.05.2021 № 155-ФЗ)</w:t>
      </w:r>
    </w:p>
    <w:p>
      <w:r>
        <w:rPr>
          <w:b/>
        </w:rPr>
        <w:t xml:space="preserve">1. </w:t>
      </w: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(Дополнение подпунктом - Федеральный закон от 22.12.2014 № 431-ФЗ) (В редакции Федерального закона от 28.12.2025 № 505-ФЗ) 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(Дополнение пунктом - Федеральный закон от 03.11.2015 № 303-ФЗ) (В редакции Федерального закона от 26.05.2021 № 155-ФЗ) 2) супругам и несовершеннолетним детям лиц, указанных в подпунктах "а" - "з" пункта 1 и пункте 11 настоящей части; (В редакции федеральных законов от 22.12.2014 № 431-ФЗ; от 03.11.2015 № 303-ФЗ) 3) иным лицам в случаях, предусмотренных федеральными законами</w:t>
      </w:r>
    </w:p>
    <w:p>
      <w:r>
        <w:rPr>
          <w:b/>
        </w:rPr>
        <w:t>Статья 3</w:t>
      </w:r>
    </w:p>
    <w:p>
      <w:r>
        <w:rPr>
          <w:b/>
        </w:rPr>
        <w:t xml:space="preserve">1. </w:t>
      </w:r>
      <w:r>
        <w:t>Лица, указанные в пунктах 1 и 2 части 1 статьи 2 настоящего Федерального закона, обязаны в течение трех месяцев со дня вступления в силу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В случае неисполнения такой обязанности лица, указанные в пункте 1 части 1 статьи 2 настоящего Федерального закона, обязаны досрочно прекратить полномочия, освободить замещаемую (занимаемую) должность или уволиться</w:t>
      </w:r>
    </w:p>
    <w:p>
      <w:r>
        <w:rPr>
          <w:b/>
        </w:rPr>
        <w:t xml:space="preserve">2. </w:t>
      </w:r>
      <w:r>
        <w:t>В случае, если лица, указанные в части 1 статьи 2 настоящего Федерального закона, не могут выполнить требования, предусмотренные частью 1 настоящей статьи и частью 3 статьи 4 настоящего Федерального закона,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воли лиц, указанных в части 1 статьи 2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 (В редакции федеральных законов от 22.12.2014 № 431-ФЗ; от 28.11.2015 № 354-ФЗ)</w:t>
      </w:r>
    </w:p>
    <w:p>
      <w:r>
        <w:rPr>
          <w:b/>
        </w:rPr>
        <w:t xml:space="preserve">21. </w:t>
      </w:r>
      <w:r>
        <w:t>Каждый случай невыполнения требований, предусмотренных частью 1 настоящей статьи и (или) частью 3 статьи 4 настоящего Федерального закона,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(комиссии по контролю за достоверностью сведений о доходах, об имуществе и обязательствах имущественного характера). (Дополнение частью - Федеральный закон от 28.11.2015 № 354-ФЗ)</w:t>
      </w:r>
    </w:p>
    <w:p>
      <w:r>
        <w:rPr>
          <w:b/>
        </w:rPr>
        <w:t xml:space="preserve">3. </w:t>
      </w:r>
      <w:r>
        <w:t>Доверительное управление имуществом, которое предусматривает инвестирование в иностранные финансовые инструменты и учредителем управления в котором выступает лицо,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Федерального закона</w:t>
      </w:r>
    </w:p>
    <w:p>
      <w:r>
        <w:rPr>
          <w:b/>
        </w:rPr>
        <w:t xml:space="preserve">4. </w:t>
      </w:r>
      <w:r>
        <w:t>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 указанными в части 1 статьи 2 настоящего Федерального закона, счетов (вкладов), наличных денежных средств и ценностей в иностранных банках, расположенных за пределами территории Российской Федерации, в прямое и косвенное (через третьих лиц) владение и (или) пользование иностранных финансовых инструментов, а также приобретения статуса учредителя и (или) бенефициара учрежденного в соответствии с законодательством иностранного государства доверительного управления наследственным имуществом (наследственного фонда, траста) указанные лица обязаны в течение шести месяцев со дня принятия наследства или передачи иностранных финансовых инструментов учредителю и (или) бенефициару доверительного управления наследственным имуществом (наследственного фонда, траста)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полученных иностранных финансовых инструментов, прекратить владение и (или) пользование иностранными финансовыми инструментами иным способом. (Дополнение частью - Федеральный закон от 01.05.2019 № 73-ФЗ)</w:t>
      </w:r>
    </w:p>
    <w:p>
      <w:r>
        <w:rPr>
          <w:b/>
        </w:rPr>
        <w:t>Статья 4</w:t>
      </w:r>
    </w:p>
    <w:p>
      <w:r>
        <w:rPr>
          <w:b/>
        </w:rPr>
        <w:t xml:space="preserve">1. </w:t>
      </w:r>
      <w:r>
        <w:t>Лица, указанные в пунктах 1, 11 части 1 статьи 2 настоящего Федерального закона, при представлении в соответствии с федеральными конституционными законами, Федеральным законом от 25 декабря 2008 года № 273-ФЗ "О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 (В редакции Федерального закона от 03.11.2015 № 303-ФЗ)</w:t>
      </w:r>
    </w:p>
    <w:p>
      <w:r>
        <w:rPr>
          <w:b/>
        </w:rPr>
        <w:t xml:space="preserve">2. </w:t>
      </w:r>
      <w:r>
        <w:t>Граждане, претендующие на замещение (занятие) должностей, указанных в пункте 1 части 1 статьи 2 настоящего Федерального закона, при представлении в соответствии с федеральными конституционными законами, Федеральным законом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частью 1 настоящей статьи, 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
        <w:rPr>
          <w:b/>
        </w:rPr>
        <w:t xml:space="preserve">3. </w:t>
      </w:r>
      <w:r>
        <w:t>Лица, указанные в части 1 статьи 2 настоящего Федерального закона, обязаны в течение трех месяцев со дня замещения (занятия) гражданином должности, указанной в пункте 1 части 1 статьи 2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доверительное управление имуществом, которое предусматривает инвестирование в иностранные финансовые инструменты и учредителями управления в котором выступают указанные лица. (В редакции федеральных законов от 22.12.2014 № 431-ФЗ; от 28.11.2015 № 354-ФЗ)</w:t>
      </w:r>
    </w:p>
    <w:p>
      <w:r>
        <w:rPr>
          <w:b/>
        </w:rPr>
        <w:t>Статья 5</w:t>
      </w:r>
    </w:p>
    <w:p>
      <w:r>
        <w:rPr>
          <w:b/>
        </w:rPr>
        <w:t xml:space="preserve">1. </w:t>
      </w:r>
      <w:r>
        <w:t>Основанием для принятия решения об осуществлении проверки соблюдения лицом,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
    <w:p>
      <w:r>
        <w:rPr>
          <w:b/>
        </w:rPr>
        <w:t xml:space="preserve">2. </w:t>
      </w:r>
      <w:r>
        <w:t>Информация, указанная в части 1 настоящей статьи, может быть представлена в письменной форме в установленном порядке</w:t>
      </w:r>
    </w:p>
    <w:p>
      <w:r>
        <w:rPr>
          <w:b/>
        </w:rPr>
        <w:t xml:space="preserve">3. </w:t>
      </w:r>
      <w:r>
        <w:t>Информация анонимного характера не может служить основанием для принятия решения об осуществлении проверки</w:t>
      </w:r>
    </w:p>
    <w:p>
      <w:r>
        <w:rPr>
          <w:b/>
        </w:rPr>
        <w:t xml:space="preserve">2. </w:t>
      </w:r>
      <w:r>
        <w:t>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
        <w:rPr>
          <w:b/>
        </w:rPr>
        <w:t xml:space="preserve">2. </w:t>
      </w:r>
      <w: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
        <w:rPr>
          <w:b/>
        </w:rPr>
        <w:t xml:space="preserve">2. </w:t>
      </w:r>
      <w:r>
        <w:t>Общественной палатой Российской Федерации</w:t>
      </w:r>
    </w:p>
    <w:p>
      <w:r>
        <w:rPr>
          <w:b/>
        </w:rPr>
        <w:t xml:space="preserve">2. </w:t>
      </w:r>
      <w:r>
        <w:t>общероссийскими средствами массовой информации</w:t>
      </w:r>
    </w:p>
    <w:p>
      <w:r>
        <w:rPr>
          <w:b/>
        </w:rPr>
        <w:t>Статья 6</w:t>
      </w:r>
    </w:p>
    <w:p>
      <w:r>
        <w:rPr>
          <w:b/>
        </w:rPr>
        <w:t xml:space="preserve">1. </w:t>
      </w:r>
      <w:r>
        <w:t>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
        <w:rPr>
          <w:b/>
        </w:rPr>
        <w:t xml:space="preserve">2. </w:t>
      </w:r>
      <w:r>
        <w:t>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
        <w:rPr>
          <w:b/>
        </w:rPr>
        <w:t xml:space="preserve">3. </w:t>
      </w:r>
      <w:r>
        <w:t>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
        <w:rPr>
          <w:b/>
        </w:rPr>
        <w:t>Статья 7</w:t>
      </w:r>
    </w:p>
    <w:p>
      <w:r>
        <w:rPr>
          <w:b/>
        </w:rPr>
        <w:t xml:space="preserve">1. </w:t>
      </w:r>
      <w:r>
        <w:t>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
        <w:rPr>
          <w:b/>
        </w:rPr>
        <w:t xml:space="preserve">2. </w:t>
      </w:r>
      <w:r>
        <w:t>При осуществлении проверки органы, подразделения и должностные лица, указанные в части 1 настоящей статьи, вправе</w:t>
      </w:r>
    </w:p>
    <w:p>
      <w:r>
        <w:rPr>
          <w:b/>
        </w:rPr>
        <w:t xml:space="preserve">3. </w:t>
      </w:r>
      <w:r>
        <w:t>Руководители органов и организаций, расположенных на территории Российской Федерации, получившие запрос, предусмотренный пунктом 4 части 2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
        <w:rPr>
          <w:b/>
        </w:rPr>
        <w:t xml:space="preserve">4. </w:t>
      </w:r>
      <w:r>
        <w:t>Запросы в иностранные банки и иные иностранные организации, а также в уполномоченные органы иностранных государств, за исключением запросов в связи с проведением проверок в соответствии с пунктом 3 части 1 статьи 134 Федерального закона "О противодействии коррупции", направляются органами прокуратуры Российской Федерации на основаниях и в порядке, которые устанавливаются Генеральным прокурором Российской Федерации. (Дополнение частью - Федеральный закон от 06.02.2019 № 5-ФЗ)</w:t>
      </w:r>
    </w:p>
    <w:p>
      <w:r>
        <w:rPr>
          <w:b/>
        </w:rPr>
        <w:t xml:space="preserve">5. </w:t>
      </w:r>
      <w:r>
        <w:t>При проведении проверок в соответствии с пунктом 3 части 1 статьи 134 Федерального закона "О противодействии коррупции" исполнение запросов, направляемых Генеральному прокурору Российской Федерации, осуществляется в сроки, установленные в таких запросах. (Дополнение частью - Федеральный закон от 06.02.2019 № 5-ФЗ)</w:t>
      </w:r>
    </w:p>
    <w:p>
      <w:r>
        <w:rPr>
          <w:b/>
        </w:rPr>
        <w:t xml:space="preserve">6. </w:t>
      </w:r>
      <w:r>
        <w:t>Генеральная прокуратура Российской Федерации при необходимости вправе направить запрос в Центральный банк Российской Федерации, который обращается в центральный банк и (или) иной орган надзора иностранного государства, в функции которого входит банковский надзор, или к иностранному регулятору финансового рынка с запросом о предоставлении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(Дополнение частью - Федеральный закон от 06.02.2019 № 5-ФЗ)</w:t>
      </w:r>
    </w:p>
    <w:p>
      <w:r>
        <w:rPr>
          <w:b/>
        </w:rPr>
        <w:t xml:space="preserve">7. </w:t>
      </w:r>
      <w:r>
        <w:t>Порядок и условия взаимодействия Генеральной прокуратуры Российской Федерации и Центрального банка Российской Федерации определяются соглашением. (Дополнение частью - Федеральный закон от 06.02.2019 № 5-ФЗ)</w:t>
      </w:r>
    </w:p>
    <w:p>
      <w:r>
        <w:rPr>
          <w:b/>
        </w:rPr>
        <w:t xml:space="preserve">8. </w:t>
      </w:r>
      <w:r>
        <w:t>Генеральная прокуратура Российской Федерации предоставляет полученную от Центрального банка Российской Федерации информацию органам, подразделениям и должностным лицам, указанным в части 1 настоящей статьи. (Дополнение частью - Федеральный закон от 06.02.2019 № 5-ФЗ)</w:t>
      </w:r>
    </w:p>
    <w:p>
      <w:r>
        <w:rPr>
          <w:b/>
        </w:rPr>
        <w:t xml:space="preserve">9. </w:t>
      </w:r>
      <w:r>
        <w:t>Органы, подразделения и должностные лица, указанные в части 1 настоящей статьи, не вправе раскрывать третьим лицам информацию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за исключением случаев, предусмотренных федеральными законами. (Дополнение частью - Федеральный закон от 06.02.2019 № 5-ФЗ)</w:t>
      </w:r>
    </w:p>
    <w:p>
      <w:r>
        <w:rPr>
          <w:b/>
        </w:rPr>
        <w:t xml:space="preserve">2. </w:t>
      </w:r>
      <w:r>
        <w:t>проводить по своей инициативе беседу с лицом, указанным в пунктах 1, 11 части 1 статьи 2 настоящего Федерального закона; (В редакции Федерального закона от 03.11.2015 № 303-ФЗ) 2) изучать дополнительные материалы, поступившие от лица, указанного в пунктах 1, 11 части 1 статьи 2 настоящего Федерального закона, или от других лиц; (В редакции Федерального закона от 03.11.2015 № 303-ФЗ) 3) получать от лица, указанного в пунктах 1, 11 части 1 статьи 2 настоящего Федерального закона, пояснения по представленным им сведениям и материалам; (В редакции Федерального закона от 03.11.2015 № 303-ФЗ) 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об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части 1 настоящей статьи, в части направления запросов, предусмотренных настоящим пунктом, определяются Президентом Российской Федерации; (В редакции Федерального закона от 06.02.2019 № 5-ФЗ) 5) наводить справки у физических лиц и получать от них с их согласия информацию по вопросам проверки</w:t>
      </w:r>
    </w:p>
    <w:p>
      <w:r>
        <w:rPr>
          <w:b/>
        </w:rPr>
        <w:t>Статья 8</w:t>
      </w:r>
    </w:p>
    <w:p>
      <w:r>
        <w:t>Лицо, указанное в пунктах 1, 11 части 1 статьи 2 настоящего Федерального закона,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 (В редакции Федерального закона от 03.11.2015 № 303-ФЗ) 1) давать пояснения, в том числе в письменной форме, по вопросам, связанным с осуществлением проверки;</w:t>
      </w:r>
    </w:p>
    <w:p>
      <w:r>
        <w:t>представлять дополнительные материалы и давать по ним пояснения в письменной форме</w:t>
      </w:r>
    </w:p>
    <w:p>
      <w:r>
        <w:t>обращаться с ходатайством в орган, подразделение или к должностному лицу, указанным в части 1 статьи 7 настоящего Федерального закона, о проведении с ним беседы по вопросам, связанным с осуществлением проверки. Ходатайство подлежит обязательному удовлетворению</w:t>
      </w:r>
    </w:p>
    <w:p>
      <w:r>
        <w:rPr>
          <w:b/>
        </w:rPr>
        <w:t>Статья 9</w:t>
      </w:r>
    </w:p>
    <w:p>
      <w:r>
        <w:t>Лицо, указанное в пункте 1 части 1 статьи 2 настоящего Федерального закона,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
        <w:rPr>
          <w:b/>
        </w:rPr>
        <w:t>Статья 10</w:t>
      </w:r>
    </w:p>
    <w:p>
      <w:r>
        <w:t>Несоблюдение лицом, указанным в пункте 1 части 1 статьи 2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 за исключением случаев, установленных федеральными законами. (В редакции Федерального закона от 10.07.2023 № 286-ФЗ)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