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12 и 17 Федерального закона "О безопасности объектов топливно-энергетического комплекса"</w:t>
      </w:r>
    </w:p>
    <w:p>
      <w:r>
        <w:rPr>
          <w:b/>
        </w:rPr>
        <w:t>Статья 1</w:t>
      </w:r>
    </w:p>
    <w:p>
      <w:r>
        <w:t>Внести в Федеральный закон от 21 июля 2011 года № 256-ФЗ "О безопасности объектов топливно-энергетического комплекса" (Собрание законодательства Российской Федерации, 2011, № 30, ст. 4604) следующие изменения</w:t>
      </w:r>
    </w:p>
    <w:p>
      <w:r>
        <w:t>в пункте 1 части 2 статьи 12 слова "органом, обеспечивающим координацию деятельности федеральных органов исполнительной власти, органов исполнительной власти субъектов Российской Федерации и органов местного самоуправления по противодействию терроризму" заменить словами "Правительством Российской Федерации"</w:t>
      </w:r>
    </w:p>
    <w:p>
      <w:r>
        <w:t>в части 3 статьи 17 слова "органом, обеспечивающим координацию деятельности федеральных органов исполнительной власти, органов исполнительной власти субъектов Российской Федерации и органов местного самоуправления по противодействию терроризму" заменить словами "Правительством Российской Федерации"</w:t>
      </w:r>
    </w:p>
    <w:p>
      <w:r>
        <w:rPr>
          <w:b/>
        </w:rPr>
        <w:t>Статья 2</w:t>
      </w:r>
    </w:p>
    <w:p>
      <w:r>
        <w:t>Настоящий Федеральный закон вступает в силу по истечении шестидесяти дней после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