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26 Федерального закона "Об использовании атомной энергии"</w:t>
      </w:r>
    </w:p>
    <w:p>
      <w:r>
        <w:rPr>
          <w:b/>
        </w:rPr>
        <w:t>Статья 1</w:t>
      </w:r>
    </w:p>
    <w:p>
      <w:r>
        <w:t>Внести в Федеральный закон от 21 ноября 1995 года № 170-ФЗ "Об использовании атомной энергии" (Собрание законодательства Российской Федерации, 1995, № 48, ст. 4552; 2009, № 52, ст. 6450; 2011, № 30, ст. 4590; № 49, ст. 7025; 2012, № 26, ст. 3446) следующие изменения</w:t>
      </w:r>
    </w:p>
    <w:p>
      <w:r>
        <w:t>абзац восьмой статьи 25 изложить в следующей редакции: "организовывать проведение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посредством выдачи заданий на проведение данной экспертизы, а также рассмотрения и принятия или непринятия заключений, подготовленных по результатам ее проведения;"</w:t>
      </w:r>
    </w:p>
    <w:p>
      <w:r>
        <w:t>в части десятой статьи 26 слова "на право ведения работ в области использования атомной энергии" заменить словами "на право ведения работ в области использования атомной энергии или об изменении условий действия разрешения (лицензии)", дополнить предложениями следующего содержания: "Экспертиза организуется уполномоченным органом государственного регулирования безопасности и проводится за счет средств соискателя лицензии или лицензиата. При этом экспертиза объектов использования атомной энергии, включенных в перечень, указанный в части тринадцатой статьи 241 настоящего Федерального закона, и (или) видов деятельности в области использования атомной энергии, осуществляемых на таких объектах или в отношении таких объектов эксплуатирующими организациями, проводится организациями научно-технической поддержки уполномоченного органа государственного регулирования безопасности."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